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77788">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77788">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77788">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563A0C0F" w14:textId="49A760CE" w:rsidR="006C456E" w:rsidRPr="006C456E" w:rsidRDefault="006C456E" w:rsidP="00E77788">
            <w:pPr>
              <w:spacing w:line="16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EBD83F4" w14:textId="10CA1E26" w:rsidR="002D0A46" w:rsidRPr="00970AB6" w:rsidRDefault="00811F07" w:rsidP="002D0A46">
                  <w:pPr>
                    <w:spacing w:line="320" w:lineRule="exact"/>
                    <w:rPr>
                      <w:rFonts w:ascii="ＭＳ ゴシック" w:eastAsia="ＭＳ ゴシック" w:hAnsi="ＭＳ ゴシック"/>
                      <w:b/>
                      <w:bCs/>
                      <w:sz w:val="18"/>
                      <w:szCs w:val="18"/>
                    </w:rPr>
                  </w:pPr>
                  <w:r w:rsidRPr="00970AB6">
                    <w:rPr>
                      <w:rFonts w:ascii="ＭＳ ゴシック" w:eastAsia="ＭＳ ゴシック" w:hAnsi="ＭＳ ゴシック" w:hint="eastAsia"/>
                      <w:b/>
                      <w:bCs/>
                      <w:color w:val="0070C0"/>
                      <w:sz w:val="18"/>
                      <w:szCs w:val="18"/>
                    </w:rPr>
                    <w:t>「英語コミュニケーションⅠ・Ⅱ」で習得した能力をさらに伸ばす</w:t>
                  </w:r>
                  <w:r w:rsidR="00207B23" w:rsidRPr="00970AB6">
                    <w:rPr>
                      <w:rFonts w:ascii="ＭＳ ゴシック" w:eastAsia="ＭＳ ゴシック" w:hAnsi="ＭＳ ゴシック" w:hint="eastAsia"/>
                      <w:b/>
                      <w:bCs/>
                      <w:color w:val="0070C0"/>
                      <w:sz w:val="18"/>
                      <w:szCs w:val="18"/>
                    </w:rPr>
                    <w:t>構成である。</w:t>
                  </w:r>
                </w:p>
                <w:p w14:paraId="477C2BBD" w14:textId="221EE173" w:rsidR="002D0A46" w:rsidRDefault="00207B23" w:rsidP="00207B23">
                  <w:pPr>
                    <w:spacing w:line="320" w:lineRule="exact"/>
                    <w:ind w:leftChars="97" w:left="210" w:hangingChars="4" w:hanging="6"/>
                    <w:rPr>
                      <w:rFonts w:ascii="ＭＳ ゴシック" w:eastAsia="ＭＳ ゴシック" w:hAnsi="ＭＳ ゴシック"/>
                      <w:sz w:val="16"/>
                      <w:szCs w:val="16"/>
                    </w:rPr>
                  </w:pPr>
                  <w:r w:rsidRPr="00970AB6">
                    <w:rPr>
                      <w:rFonts w:ascii="ＭＳ ゴシック" w:eastAsia="ＭＳ ゴシック" w:hAnsi="ＭＳ ゴシック" w:hint="eastAsia"/>
                      <w:sz w:val="16"/>
                      <w:szCs w:val="16"/>
                    </w:rPr>
                    <w:t>語彙、表現、文型・文法など「基礎・基本」</w:t>
                  </w:r>
                  <w:r w:rsidR="00F327CE" w:rsidRPr="00970AB6">
                    <w:rPr>
                      <w:rFonts w:ascii="ＭＳ ゴシック" w:eastAsia="ＭＳ ゴシック" w:hAnsi="ＭＳ ゴシック" w:hint="eastAsia"/>
                      <w:sz w:val="16"/>
                      <w:szCs w:val="16"/>
                    </w:rPr>
                    <w:t>を</w:t>
                  </w:r>
                  <w:r w:rsidR="00132B74" w:rsidRPr="00970AB6">
                    <w:rPr>
                      <w:rFonts w:ascii="ＭＳ ゴシック" w:eastAsia="ＭＳ ゴシック" w:hAnsi="ＭＳ ゴシック" w:hint="eastAsia"/>
                      <w:sz w:val="16"/>
                      <w:szCs w:val="16"/>
                    </w:rPr>
                    <w:t>大切</w:t>
                  </w:r>
                  <w:r w:rsidR="00F327CE" w:rsidRPr="00970AB6">
                    <w:rPr>
                      <w:rFonts w:ascii="ＭＳ ゴシック" w:eastAsia="ＭＳ ゴシック" w:hAnsi="ＭＳ ゴシック" w:hint="eastAsia"/>
                      <w:sz w:val="16"/>
                      <w:szCs w:val="16"/>
                    </w:rPr>
                    <w:t>にしつつ、</w:t>
                  </w:r>
                  <w:r w:rsidR="00B46719" w:rsidRPr="004333ED">
                    <w:rPr>
                      <w:rFonts w:ascii="ＭＳ ゴシック" w:eastAsia="ＭＳ ゴシック" w:hAnsi="ＭＳ ゴシック" w:hint="eastAsia"/>
                      <w:sz w:val="16"/>
                      <w:szCs w:val="16"/>
                    </w:rPr>
                    <w:t>それら</w:t>
                  </w:r>
                  <w:r w:rsidR="00C75560" w:rsidRPr="004333ED">
                    <w:rPr>
                      <w:rFonts w:ascii="ＭＳ ゴシック" w:eastAsia="ＭＳ ゴシック" w:hAnsi="ＭＳ ゴシック" w:hint="eastAsia"/>
                      <w:sz w:val="16"/>
                      <w:szCs w:val="16"/>
                    </w:rPr>
                    <w:t>を応用する</w:t>
                  </w:r>
                  <w:r w:rsidR="002A5DC1" w:rsidRPr="004333ED">
                    <w:rPr>
                      <w:rFonts w:ascii="ＭＳ ゴシック" w:eastAsia="ＭＳ ゴシック" w:hAnsi="ＭＳ ゴシック" w:hint="eastAsia"/>
                      <w:sz w:val="16"/>
                      <w:szCs w:val="16"/>
                    </w:rPr>
                    <w:t>力も</w:t>
                  </w:r>
                  <w:r w:rsidR="00F260EA" w:rsidRPr="004333ED">
                    <w:rPr>
                      <w:rFonts w:ascii="ＭＳ ゴシック" w:eastAsia="ＭＳ ゴシック" w:hAnsi="ＭＳ ゴシック" w:hint="eastAsia"/>
                      <w:sz w:val="16"/>
                      <w:szCs w:val="16"/>
                    </w:rPr>
                    <w:t>はぐくむ</w:t>
                  </w:r>
                  <w:r w:rsidRPr="004333ED">
                    <w:rPr>
                      <w:rFonts w:ascii="ＭＳ ゴシック" w:eastAsia="ＭＳ ゴシック" w:hAnsi="ＭＳ ゴシック" w:hint="eastAsia"/>
                      <w:sz w:val="16"/>
                      <w:szCs w:val="16"/>
                    </w:rPr>
                    <w:t>構成</w:t>
                  </w:r>
                  <w:r w:rsidR="00C61359" w:rsidRPr="004333ED">
                    <w:rPr>
                      <w:rFonts w:ascii="ＭＳ ゴシック" w:eastAsia="ＭＳ ゴシック" w:hAnsi="ＭＳ ゴシック" w:hint="eastAsia"/>
                      <w:sz w:val="16"/>
                      <w:szCs w:val="16"/>
                    </w:rPr>
                    <w:t>である</w:t>
                  </w:r>
                  <w:r w:rsidR="002A5DC1" w:rsidRPr="004333ED">
                    <w:rPr>
                      <w:rFonts w:ascii="ＭＳ ゴシック" w:eastAsia="ＭＳ ゴシック" w:hAnsi="ＭＳ ゴシック" w:hint="eastAsia"/>
                      <w:sz w:val="16"/>
                      <w:szCs w:val="16"/>
                    </w:rPr>
                    <w:t>。</w:t>
                  </w:r>
                  <w:r w:rsidR="00574912" w:rsidRPr="00913311">
                    <w:rPr>
                      <w:rFonts w:ascii="ＭＳ ゴシック" w:eastAsia="ＭＳ ゴシック" w:hAnsi="ＭＳ ゴシック" w:hint="eastAsia"/>
                      <w:sz w:val="16"/>
                      <w:szCs w:val="16"/>
                    </w:rPr>
                    <w:t>Ⅰ・Ⅱまでの基礎・基本の定着を促しながら、Ⅲでの学びにふさわしい</w:t>
                  </w:r>
                  <w:r w:rsidR="00913311">
                    <w:rPr>
                      <w:rFonts w:ascii="ＭＳ ゴシック" w:eastAsia="ＭＳ ゴシック" w:hAnsi="ＭＳ ゴシック" w:hint="eastAsia"/>
                      <w:sz w:val="16"/>
                      <w:szCs w:val="16"/>
                    </w:rPr>
                    <w:t>英語</w:t>
                  </w:r>
                  <w:r w:rsidR="00574912" w:rsidRPr="005A03D2">
                    <w:rPr>
                      <w:rFonts w:ascii="ＭＳ ゴシック" w:eastAsia="ＭＳ ゴシック" w:hAnsi="ＭＳ ゴシック" w:hint="eastAsia"/>
                      <w:sz w:val="16"/>
                      <w:szCs w:val="16"/>
                    </w:rPr>
                    <w:t>力</w:t>
                  </w:r>
                  <w:r w:rsidR="00FA335C">
                    <w:rPr>
                      <w:rFonts w:ascii="ＭＳ ゴシック" w:eastAsia="ＭＳ ゴシック" w:hAnsi="ＭＳ ゴシック" w:hint="eastAsia"/>
                      <w:sz w:val="16"/>
                      <w:szCs w:val="16"/>
                    </w:rPr>
                    <w:t>がつくように</w:t>
                  </w:r>
                  <w:r w:rsidR="00574912" w:rsidRPr="00FA335C">
                    <w:rPr>
                      <w:rFonts w:ascii="ＭＳ ゴシック" w:eastAsia="ＭＳ ゴシック" w:hAnsi="ＭＳ ゴシック" w:hint="eastAsia"/>
                      <w:sz w:val="16"/>
                      <w:szCs w:val="16"/>
                    </w:rPr>
                    <w:t>配慮している。</w:t>
                  </w:r>
                </w:p>
                <w:p w14:paraId="0A1F5D70" w14:textId="6244C347" w:rsidR="00207B23" w:rsidRPr="00574912" w:rsidRDefault="002A5DC1" w:rsidP="002D0A46">
                  <w:pPr>
                    <w:spacing w:line="320" w:lineRule="exact"/>
                    <w:rPr>
                      <w:rFonts w:ascii="ＭＳ ゴシック" w:eastAsia="ＭＳ ゴシック" w:hAnsi="ＭＳ ゴシック"/>
                      <w:b/>
                      <w:bCs/>
                      <w:color w:val="0070C0"/>
                      <w:sz w:val="18"/>
                      <w:szCs w:val="18"/>
                    </w:rPr>
                  </w:pPr>
                  <w:r w:rsidRPr="00574912">
                    <w:rPr>
                      <w:rFonts w:ascii="ＭＳ ゴシック" w:eastAsia="ＭＳ ゴシック" w:hAnsi="ＭＳ ゴシック" w:hint="eastAsia"/>
                      <w:b/>
                      <w:bCs/>
                      <w:color w:val="0070C0"/>
                      <w:sz w:val="18"/>
                      <w:szCs w:val="18"/>
                    </w:rPr>
                    <w:t>教えやすさ・学びやすさを保ちながら、</w:t>
                  </w:r>
                  <w:r w:rsidR="00574912" w:rsidRPr="00574912">
                    <w:rPr>
                      <w:rFonts w:ascii="ＭＳ ゴシック" w:eastAsia="ＭＳ ゴシック" w:hAnsi="ＭＳ ゴシック" w:hint="eastAsia"/>
                      <w:b/>
                      <w:bCs/>
                      <w:color w:val="0070C0"/>
                      <w:sz w:val="18"/>
                      <w:szCs w:val="18"/>
                    </w:rPr>
                    <w:t>ボリュームを</w:t>
                  </w:r>
                  <w:r w:rsidRPr="00574912">
                    <w:rPr>
                      <w:rFonts w:ascii="ＭＳ ゴシック" w:eastAsia="ＭＳ ゴシック" w:hAnsi="ＭＳ ゴシック" w:hint="eastAsia"/>
                      <w:b/>
                      <w:bCs/>
                      <w:color w:val="0070C0"/>
                      <w:sz w:val="18"/>
                      <w:szCs w:val="18"/>
                    </w:rPr>
                    <w:t>増やした</w:t>
                  </w:r>
                  <w:r w:rsidR="00AE31DE" w:rsidRPr="00574912">
                    <w:rPr>
                      <w:rFonts w:ascii="ＭＳ ゴシック" w:eastAsia="ＭＳ ゴシック" w:hAnsi="ＭＳ ゴシック" w:hint="eastAsia"/>
                      <w:b/>
                      <w:bCs/>
                      <w:color w:val="0070C0"/>
                      <w:sz w:val="18"/>
                      <w:szCs w:val="18"/>
                    </w:rPr>
                    <w:t>構成</w:t>
                  </w:r>
                  <w:r w:rsidR="000928D5" w:rsidRPr="00574912">
                    <w:rPr>
                      <w:rFonts w:ascii="ＭＳ ゴシック" w:eastAsia="ＭＳ ゴシック" w:hAnsi="ＭＳ ゴシック" w:hint="eastAsia"/>
                      <w:b/>
                      <w:bCs/>
                      <w:color w:val="0070C0"/>
                      <w:sz w:val="18"/>
                      <w:szCs w:val="18"/>
                    </w:rPr>
                    <w:t>である</w:t>
                  </w:r>
                  <w:r w:rsidR="00207B23" w:rsidRPr="00574912">
                    <w:rPr>
                      <w:rFonts w:ascii="ＭＳ ゴシック" w:eastAsia="ＭＳ ゴシック" w:hAnsi="ＭＳ ゴシック" w:hint="eastAsia"/>
                      <w:b/>
                      <w:bCs/>
                      <w:color w:val="0070C0"/>
                      <w:sz w:val="18"/>
                      <w:szCs w:val="18"/>
                    </w:rPr>
                    <w:t>。</w:t>
                  </w:r>
                </w:p>
                <w:p w14:paraId="78607268" w14:textId="7C18901F" w:rsidR="002A5DC1" w:rsidRPr="00C059CB" w:rsidRDefault="002A5DC1" w:rsidP="002D0A46">
                  <w:pPr>
                    <w:spacing w:line="320" w:lineRule="exact"/>
                    <w:ind w:leftChars="97" w:left="210" w:hangingChars="4" w:hanging="6"/>
                    <w:rPr>
                      <w:rFonts w:ascii="ＭＳ ゴシック" w:eastAsia="ＭＳ ゴシック" w:hAnsi="ＭＳ ゴシック"/>
                      <w:sz w:val="16"/>
                      <w:szCs w:val="16"/>
                    </w:rPr>
                  </w:pPr>
                  <w:r w:rsidRPr="00C059CB">
                    <w:rPr>
                      <w:rFonts w:ascii="ＭＳ ゴシック" w:eastAsia="ＭＳ ゴシック" w:hAnsi="ＭＳ ゴシック" w:hint="eastAsia"/>
                      <w:sz w:val="16"/>
                      <w:szCs w:val="16"/>
                    </w:rPr>
                    <w:t>Ⅰ・Ⅱまでの本文・新出語・内容理解</w:t>
                  </w:r>
                  <w:r w:rsidR="00C059CB" w:rsidRPr="00C059CB">
                    <w:rPr>
                      <w:rFonts w:ascii="ＭＳ ゴシック" w:eastAsia="ＭＳ ゴシック" w:hAnsi="ＭＳ ゴシック" w:hint="eastAsia"/>
                      <w:sz w:val="16"/>
                      <w:szCs w:val="16"/>
                    </w:rPr>
                    <w:t>などの</w:t>
                  </w:r>
                  <w:r w:rsidRPr="00C059CB">
                    <w:rPr>
                      <w:rFonts w:ascii="ＭＳ ゴシック" w:eastAsia="ＭＳ ゴシック" w:hAnsi="ＭＳ ゴシック" w:hint="eastAsia"/>
                      <w:sz w:val="16"/>
                      <w:szCs w:val="16"/>
                    </w:rPr>
                    <w:t>ページ構成を活かしながら、</w:t>
                  </w:r>
                  <w:r w:rsidR="00097F5D" w:rsidRPr="00C059CB">
                    <w:rPr>
                      <w:rFonts w:ascii="ＭＳ ゴシック" w:eastAsia="ＭＳ ゴシック" w:hAnsi="ＭＳ ゴシック" w:hint="eastAsia"/>
                      <w:sz w:val="16"/>
                      <w:szCs w:val="16"/>
                    </w:rPr>
                    <w:t>練習量を増やし</w:t>
                  </w:r>
                  <w:r w:rsidRPr="00C059CB">
                    <w:rPr>
                      <w:rFonts w:ascii="ＭＳ ゴシック" w:eastAsia="ＭＳ ゴシック" w:hAnsi="ＭＳ ゴシック" w:hint="eastAsia"/>
                      <w:sz w:val="16"/>
                      <w:szCs w:val="16"/>
                    </w:rPr>
                    <w:t>英語力を高めるために</w:t>
                  </w:r>
                  <w:r w:rsidR="00913311" w:rsidRPr="00C059CB">
                    <w:rPr>
                      <w:rFonts w:ascii="ＭＳ ゴシック" w:eastAsia="ＭＳ ゴシック" w:hAnsi="ＭＳ ゴシック" w:hint="eastAsia"/>
                      <w:sz w:val="16"/>
                      <w:szCs w:val="16"/>
                    </w:rPr>
                    <w:t>、</w:t>
                  </w:r>
                  <w:r w:rsidRPr="00C059CB">
                    <w:rPr>
                      <w:rFonts w:ascii="ＭＳ ゴシック" w:eastAsia="ＭＳ ゴシック" w:hAnsi="ＭＳ ゴシック" w:hint="eastAsia"/>
                      <w:sz w:val="16"/>
                      <w:szCs w:val="16"/>
                    </w:rPr>
                    <w:t>すべての課が全4セクション構成</w:t>
                  </w:r>
                  <w:r w:rsidR="00C059CB" w:rsidRPr="00C059CB">
                    <w:rPr>
                      <w:rFonts w:ascii="ＭＳ ゴシック" w:eastAsia="ＭＳ ゴシック" w:hAnsi="ＭＳ ゴシック" w:hint="eastAsia"/>
                      <w:sz w:val="16"/>
                      <w:szCs w:val="16"/>
                    </w:rPr>
                    <w:t>になってい</w:t>
                  </w:r>
                  <w:r w:rsidRPr="00C059CB">
                    <w:rPr>
                      <w:rFonts w:ascii="ＭＳ ゴシック" w:eastAsia="ＭＳ ゴシック" w:hAnsi="ＭＳ ゴシック" w:hint="eastAsia"/>
                      <w:sz w:val="16"/>
                      <w:szCs w:val="16"/>
                    </w:rPr>
                    <w:t>る。</w:t>
                  </w:r>
                </w:p>
                <w:p w14:paraId="20FB0DA8" w14:textId="77777777" w:rsidR="002C76E3" w:rsidRPr="00970AB6" w:rsidRDefault="002C76E3" w:rsidP="002C76E3">
                  <w:pPr>
                    <w:spacing w:line="320" w:lineRule="exact"/>
                    <w:rPr>
                      <w:rFonts w:ascii="ＭＳ ゴシック" w:eastAsia="ＭＳ ゴシック" w:hAnsi="ＭＳ ゴシック"/>
                      <w:b/>
                      <w:bCs/>
                      <w:color w:val="0070C0"/>
                      <w:sz w:val="18"/>
                      <w:szCs w:val="18"/>
                    </w:rPr>
                  </w:pPr>
                  <w:bookmarkStart w:id="0" w:name="_GoBack"/>
                  <w:bookmarkEnd w:id="0"/>
                  <w:r w:rsidRPr="00970AB6">
                    <w:rPr>
                      <w:rFonts w:ascii="ＭＳ ゴシック" w:eastAsia="ＭＳ ゴシック" w:hAnsi="ＭＳ ゴシック" w:hint="eastAsia"/>
                      <w:b/>
                      <w:bCs/>
                      <w:color w:val="0070C0"/>
                      <w:sz w:val="18"/>
                      <w:szCs w:val="18"/>
                    </w:rPr>
                    <w:t>題材に関連した5領域の活動がある。</w:t>
                  </w:r>
                </w:p>
                <w:p w14:paraId="5A47A1D3" w14:textId="64FDD08F" w:rsidR="002C76E3" w:rsidRPr="00970AB6" w:rsidRDefault="002C76E3" w:rsidP="002C76E3">
                  <w:pPr>
                    <w:spacing w:line="320" w:lineRule="exact"/>
                    <w:ind w:leftChars="97" w:left="210" w:hangingChars="4" w:hanging="6"/>
                    <w:rPr>
                      <w:rFonts w:ascii="ＭＳ ゴシック" w:eastAsia="ＭＳ ゴシック" w:hAnsi="ＭＳ ゴシック"/>
                      <w:sz w:val="16"/>
                      <w:szCs w:val="16"/>
                    </w:rPr>
                  </w:pPr>
                  <w:r w:rsidRPr="00970AB6">
                    <w:rPr>
                      <w:rFonts w:ascii="ＭＳ ゴシック" w:eastAsia="ＭＳ ゴシック" w:hAnsi="ＭＳ ゴシック" w:hint="eastAsia"/>
                      <w:sz w:val="16"/>
                      <w:szCs w:val="16"/>
                    </w:rPr>
                    <w:t>各課のTALK! で題材に関連した「やりとり」の活動、PRACTICE! でターゲット文法を用いた「書く」「発表」などの活動ができる。</w:t>
                  </w:r>
                  <w:r w:rsidR="00DF5E2B">
                    <w:rPr>
                      <w:rFonts w:ascii="ＭＳ ゴシック" w:eastAsia="ＭＳ ゴシック" w:hAnsi="ＭＳ ゴシック" w:hint="eastAsia"/>
                      <w:sz w:val="16"/>
                      <w:szCs w:val="16"/>
                    </w:rPr>
                    <w:t>課末の</w:t>
                  </w:r>
                  <w:r w:rsidRPr="00970AB6">
                    <w:rPr>
                      <w:rFonts w:ascii="ＭＳ ゴシック" w:eastAsia="ＭＳ ゴシック" w:hAnsi="ＭＳ ゴシック" w:hint="eastAsia"/>
                      <w:sz w:val="16"/>
                      <w:szCs w:val="16"/>
                    </w:rPr>
                    <w:t>CHALLENGE YOURSELF! では、より多様な内容で統合的に5領域の活動ができる。</w:t>
                  </w:r>
                </w:p>
                <w:p w14:paraId="6283726E" w14:textId="1B575A32" w:rsidR="002D0A46" w:rsidRPr="00970AB6" w:rsidRDefault="000928D5" w:rsidP="002D0A46">
                  <w:pPr>
                    <w:spacing w:line="320" w:lineRule="exact"/>
                    <w:rPr>
                      <w:rFonts w:ascii="ＭＳ ゴシック" w:eastAsia="ＭＳ ゴシック" w:hAnsi="ＭＳ ゴシック"/>
                      <w:b/>
                      <w:bCs/>
                      <w:color w:val="0070C0"/>
                      <w:sz w:val="18"/>
                      <w:szCs w:val="18"/>
                    </w:rPr>
                  </w:pPr>
                  <w:r w:rsidRPr="00970AB6">
                    <w:rPr>
                      <w:rFonts w:ascii="ＭＳ ゴシック" w:eastAsia="ＭＳ ゴシック" w:hAnsi="ＭＳ ゴシック" w:hint="eastAsia"/>
                      <w:b/>
                      <w:bCs/>
                      <w:color w:val="0070C0"/>
                      <w:sz w:val="18"/>
                      <w:szCs w:val="18"/>
                    </w:rPr>
                    <w:t>グローカル（</w:t>
                  </w:r>
                  <w:proofErr w:type="spellStart"/>
                  <w:r w:rsidRPr="00970AB6">
                    <w:rPr>
                      <w:rFonts w:ascii="ＭＳ ゴシック" w:eastAsia="ＭＳ ゴシック" w:hAnsi="ＭＳ ゴシック" w:hint="eastAsia"/>
                      <w:b/>
                      <w:bCs/>
                      <w:color w:val="0070C0"/>
                      <w:sz w:val="18"/>
                      <w:szCs w:val="18"/>
                    </w:rPr>
                    <w:t>glocal</w:t>
                  </w:r>
                  <w:proofErr w:type="spellEnd"/>
                  <w:r w:rsidRPr="00970AB6">
                    <w:rPr>
                      <w:rFonts w:ascii="ＭＳ ゴシック" w:eastAsia="ＭＳ ゴシック" w:hAnsi="ＭＳ ゴシック" w:hint="eastAsia"/>
                      <w:b/>
                      <w:bCs/>
                      <w:color w:val="0070C0"/>
                      <w:sz w:val="18"/>
                      <w:szCs w:val="18"/>
                    </w:rPr>
                    <w:t>）な視野を持っている教科書である。</w:t>
                  </w:r>
                </w:p>
                <w:p w14:paraId="67C9D47A" w14:textId="548092A9" w:rsidR="002D0A46" w:rsidRPr="00970AB6" w:rsidRDefault="000928D5" w:rsidP="002D0A46">
                  <w:pPr>
                    <w:spacing w:line="320" w:lineRule="exact"/>
                    <w:ind w:leftChars="97" w:left="210" w:hangingChars="4" w:hanging="6"/>
                    <w:rPr>
                      <w:rFonts w:ascii="ＭＳ ゴシック" w:eastAsia="ＭＳ ゴシック" w:hAnsi="ＭＳ ゴシック"/>
                      <w:sz w:val="16"/>
                      <w:szCs w:val="16"/>
                    </w:rPr>
                  </w:pPr>
                  <w:r w:rsidRPr="00970AB6">
                    <w:rPr>
                      <w:rFonts w:ascii="ＭＳ ゴシック" w:eastAsia="ＭＳ ゴシック" w:hAnsi="ＭＳ ゴシック" w:hint="eastAsia"/>
                      <w:sz w:val="16"/>
                      <w:szCs w:val="16"/>
                    </w:rPr>
                    <w:t>世界のことば、文化、民族などの多様性を知り、自国の文化を再発見して、地球環境やそこに住むものとの共生を考える教科書である。持続可能な開発目標（SDGs）にも目を向けている。</w:t>
                  </w:r>
                </w:p>
                <w:p w14:paraId="44E94973" w14:textId="517C4F4A" w:rsidR="002D0A46" w:rsidRPr="00970AB6" w:rsidRDefault="000928D5" w:rsidP="002D0A46">
                  <w:pPr>
                    <w:spacing w:line="320" w:lineRule="exact"/>
                    <w:rPr>
                      <w:rFonts w:ascii="ＭＳ ゴシック" w:eastAsia="ＭＳ ゴシック" w:hAnsi="ＭＳ ゴシック"/>
                      <w:b/>
                      <w:bCs/>
                      <w:color w:val="0070C0"/>
                      <w:sz w:val="18"/>
                      <w:szCs w:val="18"/>
                    </w:rPr>
                  </w:pPr>
                  <w:r w:rsidRPr="00970AB6">
                    <w:rPr>
                      <w:rFonts w:ascii="ＭＳ ゴシック" w:eastAsia="ＭＳ ゴシック" w:hAnsi="ＭＳ ゴシック" w:hint="eastAsia"/>
                      <w:b/>
                      <w:bCs/>
                      <w:color w:val="0070C0"/>
                      <w:sz w:val="18"/>
                      <w:szCs w:val="18"/>
                    </w:rPr>
                    <w:t>苦手な生徒にも「わかる」英語である。</w:t>
                  </w:r>
                </w:p>
                <w:p w14:paraId="6F4EBD91" w14:textId="6623B069" w:rsidR="00125FCB" w:rsidRPr="00636B3F" w:rsidRDefault="000928D5" w:rsidP="00287953">
                  <w:pPr>
                    <w:spacing w:line="300" w:lineRule="exact"/>
                    <w:ind w:leftChars="97" w:left="210" w:hangingChars="4" w:hanging="6"/>
                    <w:rPr>
                      <w:rFonts w:ascii="ＭＳ ゴシック" w:eastAsia="ＭＳ ゴシック" w:hAnsi="ＭＳ ゴシック"/>
                      <w:sz w:val="16"/>
                      <w:szCs w:val="16"/>
                    </w:rPr>
                  </w:pPr>
                  <w:r w:rsidRPr="00970AB6">
                    <w:rPr>
                      <w:rFonts w:ascii="ＭＳ ゴシック" w:eastAsia="ＭＳ ゴシック" w:hAnsi="ＭＳ ゴシック" w:hint="eastAsia"/>
                      <w:sz w:val="16"/>
                      <w:szCs w:val="16"/>
                    </w:rPr>
                    <w:t>生徒の興味や関心、知的好奇心や問題意識を喚起するテーマを、やさしい英語で書き表している。</w:t>
                  </w:r>
                  <w:r w:rsidR="003A5DAF" w:rsidRPr="00D054B1">
                    <w:rPr>
                      <w:rFonts w:ascii="ＭＳ ゴシック" w:eastAsia="ＭＳ ゴシック" w:hAnsi="ＭＳ ゴシック" w:hint="eastAsia"/>
                      <w:sz w:val="16"/>
                      <w:szCs w:val="16"/>
                    </w:rPr>
                    <w:t>豊富な写真やイラスト、図表が</w:t>
                  </w:r>
                  <w:r w:rsidR="00112528" w:rsidRPr="00D054B1">
                    <w:rPr>
                      <w:rFonts w:ascii="ＭＳ ゴシック" w:eastAsia="ＭＳ ゴシック" w:hAnsi="ＭＳ ゴシック" w:hint="eastAsia"/>
                      <w:sz w:val="16"/>
                      <w:szCs w:val="16"/>
                    </w:rPr>
                    <w:t>生徒の</w:t>
                  </w:r>
                  <w:r w:rsidR="001313A4" w:rsidRPr="00D054B1">
                    <w:rPr>
                      <w:rFonts w:ascii="ＭＳ ゴシック" w:eastAsia="ＭＳ ゴシック" w:hAnsi="ＭＳ ゴシック" w:hint="eastAsia"/>
                      <w:sz w:val="16"/>
                      <w:szCs w:val="16"/>
                    </w:rPr>
                    <w:t>英文</w:t>
                  </w:r>
                  <w:r w:rsidR="00112528" w:rsidRPr="00D054B1">
                    <w:rPr>
                      <w:rFonts w:ascii="ＭＳ ゴシック" w:eastAsia="ＭＳ ゴシック" w:hAnsi="ＭＳ ゴシック" w:hint="eastAsia"/>
                      <w:sz w:val="16"/>
                      <w:szCs w:val="16"/>
                    </w:rPr>
                    <w:t>理解を</w:t>
                  </w:r>
                  <w:r w:rsidR="00C03E36">
                    <w:rPr>
                      <w:rFonts w:ascii="ＭＳ ゴシック" w:eastAsia="ＭＳ ゴシック" w:hAnsi="ＭＳ ゴシック" w:hint="eastAsia"/>
                      <w:sz w:val="16"/>
                      <w:szCs w:val="16"/>
                    </w:rPr>
                    <w:t>アシスト</w:t>
                  </w:r>
                  <w:r w:rsidR="00682FA0" w:rsidRPr="00287953">
                    <w:rPr>
                      <w:rFonts w:ascii="ＭＳ ゴシック" w:eastAsia="ＭＳ ゴシック" w:hAnsi="ＭＳ ゴシック" w:hint="eastAsia"/>
                      <w:sz w:val="16"/>
                      <w:szCs w:val="16"/>
                    </w:rPr>
                    <w:t>し</w:t>
                  </w:r>
                  <w:r w:rsidR="00112528" w:rsidRPr="00287953">
                    <w:rPr>
                      <w:rFonts w:ascii="ＭＳ ゴシック" w:eastAsia="ＭＳ ゴシック" w:hAnsi="ＭＳ ゴシック" w:hint="eastAsia"/>
                      <w:sz w:val="16"/>
                      <w:szCs w:val="16"/>
                    </w:rPr>
                    <w:t>ている。</w:t>
                  </w:r>
                </w:p>
              </w:tc>
            </w:tr>
          </w:tbl>
          <w:p w14:paraId="76EF2412" w14:textId="77777777" w:rsidR="000B5171" w:rsidRDefault="000B5171" w:rsidP="00E77788">
            <w:pPr>
              <w:spacing w:line="160" w:lineRule="exact"/>
              <w:rPr>
                <w:rFonts w:ascii="ＭＳ ゴシック" w:eastAsia="ＭＳ ゴシック" w:hAnsi="ＭＳ ゴシック"/>
                <w:color w:val="0070C0"/>
                <w:sz w:val="18"/>
                <w:szCs w:val="18"/>
              </w:rPr>
            </w:pPr>
          </w:p>
          <w:p w14:paraId="5E8D7425" w14:textId="22623DEB" w:rsidR="00A61478" w:rsidRPr="00335871" w:rsidRDefault="00A61478" w:rsidP="00A61478">
            <w:pPr>
              <w:spacing w:line="320" w:lineRule="exact"/>
              <w:rPr>
                <w:rFonts w:ascii="ＭＳ ゴシック" w:eastAsia="ＭＳ ゴシック" w:hAnsi="ＭＳ ゴシック"/>
                <w:sz w:val="18"/>
                <w:szCs w:val="18"/>
              </w:rPr>
            </w:pPr>
            <w:r w:rsidRPr="00335871">
              <w:rPr>
                <w:rFonts w:ascii="ＭＳ ゴシック" w:eastAsia="ＭＳ ゴシック" w:hAnsi="ＭＳ ゴシック" w:hint="eastAsia"/>
                <w:color w:val="0070C0"/>
                <w:sz w:val="18"/>
                <w:szCs w:val="18"/>
              </w:rPr>
              <w:t>❶</w:t>
            </w:r>
            <w:r w:rsidRPr="00335871">
              <w:rPr>
                <w:rFonts w:ascii="ＭＳ ゴシック" w:eastAsia="ＭＳ ゴシック" w:hAnsi="ＭＳ ゴシック" w:hint="eastAsia"/>
                <w:sz w:val="18"/>
                <w:szCs w:val="18"/>
              </w:rPr>
              <w:t>多様化している生徒の実態を考慮し、質</w:t>
            </w:r>
            <w:r w:rsidR="00C61359" w:rsidRPr="00335871">
              <w:rPr>
                <w:rFonts w:ascii="ＭＳ ゴシック" w:eastAsia="ＭＳ ゴシック" w:hAnsi="ＭＳ ゴシック" w:hint="eastAsia"/>
                <w:sz w:val="18"/>
                <w:szCs w:val="18"/>
              </w:rPr>
              <w:t>・</w:t>
            </w:r>
            <w:r w:rsidRPr="00335871">
              <w:rPr>
                <w:rFonts w:ascii="ＭＳ ゴシック" w:eastAsia="ＭＳ ゴシック" w:hAnsi="ＭＳ ゴシック" w:hint="eastAsia"/>
                <w:sz w:val="18"/>
                <w:szCs w:val="18"/>
              </w:rPr>
              <w:t>量ともに充実している。</w:t>
            </w:r>
          </w:p>
          <w:p w14:paraId="73AD87DB" w14:textId="2B23055B" w:rsidR="00A61478" w:rsidRPr="00335871" w:rsidRDefault="00A61478" w:rsidP="00B7755C">
            <w:pPr>
              <w:spacing w:line="320" w:lineRule="exact"/>
              <w:ind w:left="171" w:hangingChars="95" w:hanging="171"/>
              <w:rPr>
                <w:rFonts w:ascii="ＭＳ ゴシック" w:eastAsia="ＭＳ ゴシック" w:hAnsi="ＭＳ ゴシック"/>
                <w:sz w:val="18"/>
                <w:szCs w:val="18"/>
              </w:rPr>
            </w:pPr>
            <w:r w:rsidRPr="00335871">
              <w:rPr>
                <w:rFonts w:ascii="ＭＳ ゴシック" w:eastAsia="ＭＳ ゴシック" w:hAnsi="ＭＳ ゴシック" w:hint="eastAsia"/>
                <w:color w:val="0070C0"/>
                <w:sz w:val="18"/>
                <w:szCs w:val="18"/>
              </w:rPr>
              <w:t>❷</w:t>
            </w:r>
            <w:r w:rsidR="00B7755C" w:rsidRPr="00335871">
              <w:rPr>
                <w:rFonts w:ascii="ＭＳ ゴシック" w:eastAsia="ＭＳ ゴシック" w:hAnsi="ＭＳ ゴシック" w:hint="eastAsia"/>
                <w:sz w:val="18"/>
                <w:szCs w:val="18"/>
              </w:rPr>
              <w:t>「英語コミュニケーションⅠ</w:t>
            </w:r>
            <w:r w:rsidR="001A29B1" w:rsidRPr="00335871">
              <w:rPr>
                <w:rFonts w:ascii="ＭＳ ゴシック" w:eastAsia="ＭＳ ゴシック" w:hAnsi="ＭＳ ゴシック" w:hint="eastAsia"/>
                <w:sz w:val="18"/>
                <w:szCs w:val="18"/>
              </w:rPr>
              <w:t>・Ⅱ</w:t>
            </w:r>
            <w:r w:rsidR="00B7755C" w:rsidRPr="00335871">
              <w:rPr>
                <w:rFonts w:ascii="ＭＳ ゴシック" w:eastAsia="ＭＳ ゴシック" w:hAnsi="ＭＳ ゴシック" w:hint="eastAsia"/>
                <w:sz w:val="18"/>
                <w:szCs w:val="18"/>
              </w:rPr>
              <w:t>」の内容</w:t>
            </w:r>
            <w:r w:rsidRPr="00335871">
              <w:rPr>
                <w:rFonts w:ascii="ＭＳ ゴシック" w:eastAsia="ＭＳ ゴシック" w:hAnsi="ＭＳ ゴシック" w:hint="eastAsia"/>
                <w:sz w:val="18"/>
                <w:szCs w:val="18"/>
              </w:rPr>
              <w:t>を踏まえて、</w:t>
            </w:r>
            <w:r w:rsidR="00B7755C" w:rsidRPr="00335871">
              <w:rPr>
                <w:rFonts w:ascii="ＭＳ ゴシック" w:eastAsia="ＭＳ ゴシック" w:hAnsi="ＭＳ ゴシック" w:hint="eastAsia"/>
                <w:sz w:val="18"/>
                <w:szCs w:val="18"/>
              </w:rPr>
              <w:t>「英語コミュニケーション</w:t>
            </w:r>
            <w:r w:rsidR="001A29B1" w:rsidRPr="00335871">
              <w:rPr>
                <w:rFonts w:ascii="ＭＳ ゴシック" w:eastAsia="ＭＳ ゴシック" w:hAnsi="ＭＳ ゴシック" w:hint="eastAsia"/>
                <w:sz w:val="18"/>
                <w:szCs w:val="18"/>
              </w:rPr>
              <w:t>Ⅲ</w:t>
            </w:r>
            <w:r w:rsidR="00B7755C" w:rsidRPr="00335871">
              <w:rPr>
                <w:rFonts w:ascii="ＭＳ ゴシック" w:eastAsia="ＭＳ ゴシック" w:hAnsi="ＭＳ ゴシック" w:hint="eastAsia"/>
                <w:sz w:val="18"/>
                <w:szCs w:val="18"/>
              </w:rPr>
              <w:t>」</w:t>
            </w:r>
            <w:r w:rsidRPr="00335871">
              <w:rPr>
                <w:rFonts w:ascii="ＭＳ ゴシック" w:eastAsia="ＭＳ ゴシック" w:hAnsi="ＭＳ ゴシック" w:hint="eastAsia"/>
                <w:sz w:val="18"/>
                <w:szCs w:val="18"/>
              </w:rPr>
              <w:t>の接続が円滑に行える。</w:t>
            </w:r>
          </w:p>
          <w:p w14:paraId="6341C349" w14:textId="77777777" w:rsidR="00A61478" w:rsidRPr="00335871" w:rsidRDefault="00A61478" w:rsidP="00A61478">
            <w:pPr>
              <w:spacing w:line="320" w:lineRule="exact"/>
              <w:ind w:left="180" w:hangingChars="100" w:hanging="180"/>
              <w:rPr>
                <w:rFonts w:ascii="ＭＳ ゴシック" w:eastAsia="ＭＳ ゴシック" w:hAnsi="ＭＳ ゴシック"/>
                <w:sz w:val="18"/>
                <w:szCs w:val="18"/>
              </w:rPr>
            </w:pPr>
            <w:r w:rsidRPr="00335871">
              <w:rPr>
                <w:rFonts w:ascii="ＭＳ ゴシック" w:eastAsia="ＭＳ ゴシック" w:hAnsi="ＭＳ ゴシック" w:hint="eastAsia"/>
                <w:color w:val="0070C0"/>
                <w:sz w:val="18"/>
                <w:szCs w:val="18"/>
              </w:rPr>
              <w:t>❸</w:t>
            </w:r>
            <w:r w:rsidRPr="00335871">
              <w:rPr>
                <w:rFonts w:ascii="ＭＳ ゴシック" w:eastAsia="ＭＳ ゴシック" w:hAnsi="ＭＳ ゴシック" w:hint="eastAsia"/>
                <w:sz w:val="18"/>
                <w:szCs w:val="18"/>
              </w:rPr>
              <w:t>5領域のバランスを重視し、総合的・統合的に英語でのコミュニケーション能力が育成できるように、構成・内容が工夫されている。</w:t>
            </w:r>
          </w:p>
          <w:p w14:paraId="6CEDA28E" w14:textId="6795B7C0" w:rsidR="00A61478" w:rsidRPr="00335871" w:rsidRDefault="00A61478" w:rsidP="00A61478">
            <w:pPr>
              <w:spacing w:line="320" w:lineRule="exact"/>
              <w:ind w:left="180" w:hangingChars="100" w:hanging="180"/>
              <w:rPr>
                <w:rFonts w:ascii="ＭＳ ゴシック" w:eastAsia="ＭＳ ゴシック" w:hAnsi="ＭＳ ゴシック"/>
                <w:sz w:val="18"/>
                <w:szCs w:val="18"/>
              </w:rPr>
            </w:pPr>
            <w:r w:rsidRPr="00335871">
              <w:rPr>
                <w:rFonts w:ascii="ＭＳ ゴシック" w:eastAsia="ＭＳ ゴシック" w:hAnsi="ＭＳ ゴシック" w:hint="eastAsia"/>
                <w:color w:val="0070C0"/>
                <w:sz w:val="18"/>
                <w:szCs w:val="18"/>
              </w:rPr>
              <w:t>❹</w:t>
            </w:r>
            <w:r w:rsidRPr="00335871">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C61359" w:rsidRPr="00335871">
              <w:rPr>
                <w:rFonts w:ascii="ＭＳ ゴシック" w:eastAsia="ＭＳ ゴシック" w:hAnsi="ＭＳ ゴシック" w:hint="eastAsia"/>
                <w:sz w:val="18"/>
                <w:szCs w:val="18"/>
              </w:rPr>
              <w:t>を</w:t>
            </w:r>
            <w:r w:rsidRPr="00335871">
              <w:rPr>
                <w:rFonts w:ascii="ＭＳ ゴシック" w:eastAsia="ＭＳ ゴシック" w:hAnsi="ＭＳ ゴシック" w:hint="eastAsia"/>
                <w:sz w:val="18"/>
                <w:szCs w:val="18"/>
              </w:rPr>
              <w:t>育成できる。</w:t>
            </w:r>
          </w:p>
          <w:p w14:paraId="73821606" w14:textId="75B73A48" w:rsidR="00A61478" w:rsidRPr="00335871" w:rsidRDefault="00A61478" w:rsidP="00A61478">
            <w:pPr>
              <w:spacing w:line="320" w:lineRule="exact"/>
              <w:ind w:left="180" w:hangingChars="100" w:hanging="180"/>
              <w:rPr>
                <w:rFonts w:ascii="ＭＳ ゴシック" w:eastAsia="ＭＳ ゴシック" w:hAnsi="ＭＳ ゴシック"/>
                <w:sz w:val="18"/>
                <w:szCs w:val="18"/>
              </w:rPr>
            </w:pPr>
            <w:r w:rsidRPr="00335871">
              <w:rPr>
                <w:rFonts w:ascii="ＭＳ ゴシック" w:eastAsia="ＭＳ ゴシック" w:hAnsi="ＭＳ ゴシック" w:hint="eastAsia"/>
                <w:color w:val="0070C0"/>
                <w:sz w:val="18"/>
                <w:szCs w:val="18"/>
              </w:rPr>
              <w:t>❺</w:t>
            </w:r>
            <w:r w:rsidRPr="00335871">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基礎的な知識や技能を確実に習得し、それらの知識や技能を目的や場面、状況に応じて活用できる力を、繰り返し段階的に育成できる教科書構成になっている。</w:t>
            </w:r>
          </w:p>
          <w:p w14:paraId="6093C882" w14:textId="77777777" w:rsidR="00A61478" w:rsidRPr="00335871" w:rsidRDefault="00A61478" w:rsidP="00A61478">
            <w:pPr>
              <w:spacing w:line="320" w:lineRule="exact"/>
              <w:ind w:left="180" w:hangingChars="100" w:hanging="180"/>
              <w:rPr>
                <w:rFonts w:ascii="ＭＳ ゴシック" w:eastAsia="ＭＳ ゴシック" w:hAnsi="ＭＳ ゴシック"/>
                <w:sz w:val="18"/>
                <w:szCs w:val="18"/>
              </w:rPr>
            </w:pPr>
            <w:r w:rsidRPr="00335871">
              <w:rPr>
                <w:rFonts w:ascii="ＭＳ ゴシック" w:eastAsia="ＭＳ ゴシック" w:hAnsi="ＭＳ ゴシック" w:hint="eastAsia"/>
                <w:color w:val="0070C0"/>
                <w:sz w:val="18"/>
                <w:szCs w:val="18"/>
              </w:rPr>
              <w:t>➏</w:t>
            </w:r>
            <w:r w:rsidRPr="00335871">
              <w:rPr>
                <w:rFonts w:ascii="ＭＳ ゴシック" w:eastAsia="ＭＳ ゴシック" w:hAnsi="ＭＳ ゴシック" w:hint="eastAsia"/>
                <w:sz w:val="18"/>
                <w:szCs w:val="18"/>
              </w:rPr>
              <w:t>英語の文章を読んだり聞いたりすることにより、視野を広げ、ことば・文化・人間・社会・自然などについて考えたり、多くの人と関わる経験をする中で、思考力・判断力・表現力を養える。また、そうした活動・体験を通して、他を受け入れ、個人の価値を尊重することのできる豊かな心を育成し、自分の考えや自分たちの文化を外に発信していける力を培える内容になっている。</w:t>
            </w:r>
          </w:p>
          <w:p w14:paraId="49191CB6" w14:textId="2237E4FD" w:rsidR="006E30B3" w:rsidRPr="00A841E3" w:rsidRDefault="00A61478" w:rsidP="00A61478">
            <w:pPr>
              <w:spacing w:line="300" w:lineRule="exact"/>
              <w:ind w:left="180" w:hangingChars="100" w:hanging="180"/>
              <w:rPr>
                <w:rFonts w:ascii="ＭＳ ゴシック" w:eastAsia="ＭＳ ゴシック" w:hAnsi="ＭＳ ゴシック"/>
                <w:sz w:val="18"/>
                <w:szCs w:val="18"/>
              </w:rPr>
            </w:pPr>
            <w:r w:rsidRPr="00335871">
              <w:rPr>
                <w:rFonts w:ascii="ＭＳ ゴシック" w:eastAsia="ＭＳ ゴシック" w:hAnsi="ＭＳ ゴシック" w:hint="eastAsia"/>
                <w:color w:val="0070C0"/>
                <w:sz w:val="18"/>
                <w:szCs w:val="18"/>
              </w:rPr>
              <w:t>❼</w:t>
            </w:r>
            <w:r w:rsidRPr="00335871">
              <w:rPr>
                <w:rFonts w:ascii="ＭＳ ゴシック" w:eastAsia="ＭＳ ゴシック" w:hAnsi="ＭＳ ゴシック" w:hint="eastAsia"/>
                <w:sz w:val="18"/>
                <w:szCs w:val="18"/>
              </w:rPr>
              <w:t>学んだ内容の深化・発展に弾力的に取り組めるように、活動、巻末の付録などが充実している。</w:t>
            </w:r>
          </w:p>
        </w:tc>
      </w:tr>
      <w:tr w:rsidR="001F1C2F" w:rsidRPr="006C456E" w14:paraId="3AA799DC" w14:textId="77777777" w:rsidTr="0089575F">
        <w:tc>
          <w:tcPr>
            <w:tcW w:w="1418" w:type="dxa"/>
          </w:tcPr>
          <w:p w14:paraId="55ED85D7" w14:textId="244634F4" w:rsidR="001F1C2F" w:rsidRPr="006C456E" w:rsidRDefault="002F5F4F" w:rsidP="00E77788">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32E06F3C"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❶</w:t>
            </w:r>
            <w:r w:rsidRPr="00A61478">
              <w:rPr>
                <w:rFonts w:ascii="ＭＳ ゴシック" w:eastAsia="ＭＳ ゴシック" w:hAnsi="ＭＳ ゴシック" w:hint="eastAsia"/>
                <w:sz w:val="18"/>
                <w:szCs w:val="18"/>
              </w:rPr>
              <w:t>カリキュラムと分量</w:t>
            </w:r>
          </w:p>
          <w:p w14:paraId="4A687438" w14:textId="42292587" w:rsidR="00A61478" w:rsidRDefault="00A61478" w:rsidP="004448C7">
            <w:pPr>
              <w:spacing w:line="300" w:lineRule="exact"/>
              <w:ind w:leftChars="100" w:left="210"/>
              <w:rPr>
                <w:rFonts w:ascii="ＭＳ ゴシック" w:eastAsia="ＭＳ ゴシック" w:hAnsi="ＭＳ ゴシック"/>
                <w:sz w:val="18"/>
                <w:szCs w:val="18"/>
              </w:rPr>
            </w:pPr>
            <w:r w:rsidRPr="00A61478">
              <w:rPr>
                <w:rFonts w:ascii="ＭＳ ゴシック" w:eastAsia="ＭＳ ゴシック" w:hAnsi="ＭＳ ゴシック" w:hint="eastAsia"/>
                <w:sz w:val="18"/>
                <w:szCs w:val="18"/>
              </w:rPr>
              <w:t>教材の精選をはかり、カリキュラムにゆとり</w:t>
            </w:r>
            <w:r w:rsidR="004448C7">
              <w:rPr>
                <w:rFonts w:ascii="ＭＳ ゴシック" w:eastAsia="ＭＳ ゴシック" w:hAnsi="ＭＳ ゴシック" w:hint="eastAsia"/>
                <w:sz w:val="18"/>
                <w:szCs w:val="18"/>
              </w:rPr>
              <w:t>がある</w:t>
            </w:r>
            <w:r w:rsidRPr="00A61478">
              <w:rPr>
                <w:rFonts w:ascii="ＭＳ ゴシック" w:eastAsia="ＭＳ ゴシック" w:hAnsi="ＭＳ ゴシック" w:hint="eastAsia"/>
                <w:sz w:val="18"/>
                <w:szCs w:val="18"/>
              </w:rPr>
              <w:t>。</w:t>
            </w:r>
          </w:p>
          <w:p w14:paraId="3D62FB1D" w14:textId="77777777" w:rsidR="00A61478" w:rsidRDefault="00A61478" w:rsidP="00A61478">
            <w:pPr>
              <w:spacing w:line="300" w:lineRule="exact"/>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❷</w:t>
            </w:r>
            <w:r w:rsidRPr="00A61478">
              <w:rPr>
                <w:rFonts w:ascii="ＭＳ ゴシック" w:eastAsia="ＭＳ ゴシック" w:hAnsi="ＭＳ ゴシック" w:hint="eastAsia"/>
                <w:sz w:val="18"/>
                <w:szCs w:val="18"/>
              </w:rPr>
              <w:t>題材内容</w:t>
            </w:r>
          </w:p>
          <w:p w14:paraId="6354BE0D" w14:textId="175A7351"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ことばの教育、国際理解教育、人間教育を題材内容の基本とし、これらの領域で生徒の知性や感性を考慮して、生徒の興味を喚起する内容</w:t>
            </w:r>
            <w:r w:rsidR="004448C7">
              <w:rPr>
                <w:rFonts w:ascii="ＭＳ ゴシック" w:eastAsia="ＭＳ ゴシック" w:hAnsi="ＭＳ ゴシック" w:hint="eastAsia"/>
                <w:sz w:val="18"/>
                <w:szCs w:val="18"/>
              </w:rPr>
              <w:t>である</w:t>
            </w:r>
            <w:r w:rsidRPr="00A61478">
              <w:rPr>
                <w:rFonts w:ascii="ＭＳ ゴシック" w:eastAsia="ＭＳ ゴシック" w:hAnsi="ＭＳ ゴシック" w:hint="eastAsia"/>
                <w:sz w:val="18"/>
                <w:szCs w:val="18"/>
              </w:rPr>
              <w:t>。</w:t>
            </w:r>
          </w:p>
          <w:p w14:paraId="3340A7E6" w14:textId="0EAF4229"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題材は、</w:t>
            </w:r>
            <w:r w:rsidR="000928D5" w:rsidRPr="000928D5">
              <w:rPr>
                <w:rFonts w:ascii="ＭＳ ゴシック" w:eastAsia="ＭＳ ゴシック" w:hAnsi="ＭＳ ゴシック" w:hint="eastAsia"/>
                <w:sz w:val="18"/>
                <w:szCs w:val="18"/>
              </w:rPr>
              <w:t>日常生活・学校生活、日本文化、比較文化、芸術、人間としての生き方、社会貢献、ことば、自然、環境、</w:t>
            </w:r>
            <w:r w:rsidR="00A647D5">
              <w:rPr>
                <w:rFonts w:ascii="ＭＳ ゴシック" w:eastAsia="ＭＳ ゴシック" w:hAnsi="ＭＳ ゴシック" w:hint="eastAsia"/>
                <w:sz w:val="18"/>
                <w:szCs w:val="18"/>
              </w:rPr>
              <w:t>生物、</w:t>
            </w:r>
            <w:r w:rsidR="000928D5" w:rsidRPr="000928D5">
              <w:rPr>
                <w:rFonts w:ascii="ＭＳ ゴシック" w:eastAsia="ＭＳ ゴシック" w:hAnsi="ＭＳ ゴシック" w:hint="eastAsia"/>
                <w:sz w:val="18"/>
                <w:szCs w:val="18"/>
              </w:rPr>
              <w:t>歴史、科学、平和</w:t>
            </w:r>
            <w:r w:rsidR="00A647D5">
              <w:rPr>
                <w:rFonts w:ascii="ＭＳ ゴシック" w:eastAsia="ＭＳ ゴシック" w:hAnsi="ＭＳ ゴシック" w:hint="eastAsia"/>
                <w:sz w:val="18"/>
                <w:szCs w:val="18"/>
              </w:rPr>
              <w:t>、産業</w:t>
            </w:r>
            <w:r w:rsidR="00A647D5" w:rsidRPr="000928D5">
              <w:rPr>
                <w:rFonts w:ascii="ＭＳ ゴシック" w:eastAsia="ＭＳ ゴシック" w:hAnsi="ＭＳ ゴシック" w:hint="eastAsia"/>
                <w:sz w:val="18"/>
                <w:szCs w:val="18"/>
              </w:rPr>
              <w:t>、スポーツ</w:t>
            </w:r>
            <w:r w:rsidR="000928D5" w:rsidRPr="000928D5">
              <w:rPr>
                <w:rFonts w:ascii="ＭＳ ゴシック" w:eastAsia="ＭＳ ゴシック" w:hAnsi="ＭＳ ゴシック" w:hint="eastAsia"/>
                <w:sz w:val="18"/>
                <w:szCs w:val="18"/>
              </w:rPr>
              <w:t>など多様な内容にした。文章は、スピーチ、インタビュー、プレゼンテーション、対話、説明文、記事、物語</w:t>
            </w:r>
            <w:r w:rsidRPr="00A61478">
              <w:rPr>
                <w:rFonts w:ascii="ＭＳ ゴシック" w:eastAsia="ＭＳ ゴシック" w:hAnsi="ＭＳ ゴシック" w:hint="eastAsia"/>
                <w:sz w:val="18"/>
                <w:szCs w:val="18"/>
              </w:rPr>
              <w:t>など変化をもた</w:t>
            </w:r>
            <w:r w:rsidR="004448C7">
              <w:rPr>
                <w:rFonts w:ascii="ＭＳ ゴシック" w:eastAsia="ＭＳ ゴシック" w:hAnsi="ＭＳ ゴシック" w:hint="eastAsia"/>
                <w:sz w:val="18"/>
                <w:szCs w:val="18"/>
              </w:rPr>
              <w:t>せている</w:t>
            </w:r>
            <w:r w:rsidRPr="00A61478">
              <w:rPr>
                <w:rFonts w:ascii="ＭＳ ゴシック" w:eastAsia="ＭＳ ゴシック" w:hAnsi="ＭＳ ゴシック" w:hint="eastAsia"/>
                <w:sz w:val="18"/>
                <w:szCs w:val="18"/>
              </w:rPr>
              <w:t>。</w:t>
            </w:r>
          </w:p>
          <w:p w14:paraId="547760F2" w14:textId="04E7A3D3"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場面や登場人物は、英語が広く使われている現況と国際理解の課題との関係から、日本を中心に、英米を中心とした英語圏諸国、アジア、ヨーロッパ、</w:t>
            </w:r>
            <w:r w:rsidR="000928D5" w:rsidRPr="00A61478">
              <w:rPr>
                <w:rFonts w:ascii="ＭＳ ゴシック" w:eastAsia="ＭＳ ゴシック" w:hAnsi="ＭＳ ゴシック" w:hint="eastAsia"/>
                <w:sz w:val="18"/>
                <w:szCs w:val="18"/>
              </w:rPr>
              <w:t>アフリカ、</w:t>
            </w:r>
            <w:r w:rsidR="000928D5">
              <w:rPr>
                <w:rFonts w:ascii="ＭＳ ゴシック" w:eastAsia="ＭＳ ゴシック" w:hAnsi="ＭＳ ゴシック" w:hint="eastAsia"/>
                <w:sz w:val="18"/>
                <w:szCs w:val="18"/>
              </w:rPr>
              <w:t>オセアニア、</w:t>
            </w:r>
            <w:r w:rsidRPr="00A61478">
              <w:rPr>
                <w:rFonts w:ascii="ＭＳ ゴシック" w:eastAsia="ＭＳ ゴシック" w:hAnsi="ＭＳ ゴシック" w:hint="eastAsia"/>
                <w:sz w:val="18"/>
                <w:szCs w:val="18"/>
              </w:rPr>
              <w:t>中南米の国および人物を配置し</w:t>
            </w:r>
            <w:r w:rsidR="004448C7">
              <w:rPr>
                <w:rFonts w:ascii="ＭＳ ゴシック" w:eastAsia="ＭＳ ゴシック" w:hAnsi="ＭＳ ゴシック" w:hint="eastAsia"/>
                <w:sz w:val="18"/>
                <w:szCs w:val="18"/>
              </w:rPr>
              <w:t>ている</w:t>
            </w:r>
            <w:r w:rsidRPr="00A61478">
              <w:rPr>
                <w:rFonts w:ascii="ＭＳ ゴシック" w:eastAsia="ＭＳ ゴシック" w:hAnsi="ＭＳ ゴシック" w:hint="eastAsia"/>
                <w:sz w:val="18"/>
                <w:szCs w:val="18"/>
              </w:rPr>
              <w:t>。</w:t>
            </w:r>
          </w:p>
          <w:p w14:paraId="62B70771"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❸</w:t>
            </w:r>
            <w:r w:rsidRPr="00A61478">
              <w:rPr>
                <w:rFonts w:ascii="ＭＳ ゴシック" w:eastAsia="ＭＳ ゴシック" w:hAnsi="ＭＳ ゴシック" w:hint="eastAsia"/>
                <w:sz w:val="18"/>
                <w:szCs w:val="18"/>
              </w:rPr>
              <w:t>言語材料の扱い</w:t>
            </w:r>
          </w:p>
          <w:p w14:paraId="3B2FC251" w14:textId="21A13F5D"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言語材料は、活発で多様な言語活動を展開することができる。</w:t>
            </w:r>
          </w:p>
          <w:p w14:paraId="141C8C73" w14:textId="701A71D5"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「文法事項」は、表現活動に活用することを基本として、「英語コミュニケーション</w:t>
            </w:r>
            <w:r w:rsidR="004F4529">
              <w:rPr>
                <w:rFonts w:ascii="ＭＳ ゴシック" w:eastAsia="ＭＳ ゴシック" w:hAnsi="ＭＳ ゴシック" w:hint="eastAsia"/>
                <w:sz w:val="18"/>
                <w:szCs w:val="18"/>
              </w:rPr>
              <w:t>Ⅲ</w:t>
            </w:r>
            <w:r w:rsidRPr="00A61478">
              <w:rPr>
                <w:rFonts w:ascii="ＭＳ ゴシック" w:eastAsia="ＭＳ ゴシック" w:hAnsi="ＭＳ ゴシック" w:hint="eastAsia"/>
                <w:sz w:val="18"/>
                <w:szCs w:val="18"/>
              </w:rPr>
              <w:t>」では、</w:t>
            </w:r>
            <w:r w:rsidR="00B7755C">
              <w:rPr>
                <w:rFonts w:ascii="ＭＳ ゴシック" w:eastAsia="ＭＳ ゴシック" w:hAnsi="ＭＳ ゴシック" w:hint="eastAsia"/>
                <w:sz w:val="18"/>
                <w:szCs w:val="18"/>
              </w:rPr>
              <w:t>5領</w:t>
            </w:r>
            <w:r w:rsidR="00B7755C">
              <w:rPr>
                <w:rFonts w:ascii="ＭＳ ゴシック" w:eastAsia="ＭＳ ゴシック" w:hAnsi="ＭＳ ゴシック" w:hint="eastAsia"/>
                <w:sz w:val="18"/>
                <w:szCs w:val="18"/>
              </w:rPr>
              <w:lastRenderedPageBreak/>
              <w:t>域</w:t>
            </w:r>
            <w:r w:rsidR="00B7755C" w:rsidRPr="00B7755C">
              <w:rPr>
                <w:rFonts w:ascii="ＭＳ ゴシック" w:eastAsia="ＭＳ ゴシック" w:hAnsi="ＭＳ ゴシック" w:hint="eastAsia"/>
                <w:sz w:val="18"/>
                <w:szCs w:val="18"/>
              </w:rPr>
              <w:t>の目標を達成するのにふさわしい文</w:t>
            </w:r>
            <w:r w:rsidRPr="00A61478">
              <w:rPr>
                <w:rFonts w:ascii="ＭＳ ゴシック" w:eastAsia="ＭＳ ゴシック" w:hAnsi="ＭＳ ゴシック" w:hint="eastAsia"/>
                <w:sz w:val="18"/>
                <w:szCs w:val="18"/>
              </w:rPr>
              <w:t>法事項</w:t>
            </w:r>
            <w:r w:rsidR="004448C7">
              <w:rPr>
                <w:rFonts w:ascii="ＭＳ ゴシック" w:eastAsia="ＭＳ ゴシック" w:hAnsi="ＭＳ ゴシック" w:hint="eastAsia"/>
                <w:sz w:val="18"/>
                <w:szCs w:val="18"/>
              </w:rPr>
              <w:t>が扱われている</w:t>
            </w:r>
            <w:r w:rsidRPr="00A61478">
              <w:rPr>
                <w:rFonts w:ascii="ＭＳ ゴシック" w:eastAsia="ＭＳ ゴシック" w:hAnsi="ＭＳ ゴシック" w:hint="eastAsia"/>
                <w:sz w:val="18"/>
                <w:szCs w:val="18"/>
              </w:rPr>
              <w:t>。</w:t>
            </w:r>
          </w:p>
          <w:p w14:paraId="303D50E7" w14:textId="1CCEF2D4"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「文構造」は、英語で言語活動を行うにあたって使用できるように、より運用度が高いもの</w:t>
            </w:r>
            <w:r w:rsidR="004448C7">
              <w:rPr>
                <w:rFonts w:ascii="ＭＳ ゴシック" w:eastAsia="ＭＳ ゴシック" w:hAnsi="ＭＳ ゴシック" w:hint="eastAsia"/>
                <w:sz w:val="18"/>
                <w:szCs w:val="18"/>
              </w:rPr>
              <w:t>が扱われている</w:t>
            </w:r>
            <w:r w:rsidRPr="00A61478">
              <w:rPr>
                <w:rFonts w:ascii="ＭＳ ゴシック" w:eastAsia="ＭＳ ゴシック" w:hAnsi="ＭＳ ゴシック" w:hint="eastAsia"/>
                <w:sz w:val="18"/>
                <w:szCs w:val="18"/>
              </w:rPr>
              <w:t>。</w:t>
            </w:r>
          </w:p>
          <w:p w14:paraId="2A9E00AD" w14:textId="4256665E" w:rsidR="00A61478" w:rsidRDefault="007F4CC9"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928D5" w:rsidRPr="000928D5">
              <w:rPr>
                <w:rFonts w:ascii="ＭＳ ゴシック" w:eastAsia="ＭＳ ゴシック" w:hAnsi="ＭＳ ゴシック" w:hint="eastAsia"/>
                <w:sz w:val="18"/>
                <w:szCs w:val="18"/>
              </w:rPr>
              <w:t>「単語」は、中学校までの既習語を2</w:t>
            </w:r>
            <w:r w:rsidR="00C61359">
              <w:rPr>
                <w:rFonts w:ascii="ＭＳ ゴシック" w:eastAsia="ＭＳ ゴシック" w:hAnsi="ＭＳ ゴシック"/>
                <w:sz w:val="18"/>
                <w:szCs w:val="18"/>
              </w:rPr>
              <w:t>,</w:t>
            </w:r>
            <w:r w:rsidR="000928D5" w:rsidRPr="000928D5">
              <w:rPr>
                <w:rFonts w:ascii="ＭＳ ゴシック" w:eastAsia="ＭＳ ゴシック" w:hAnsi="ＭＳ ゴシック" w:hint="eastAsia"/>
                <w:sz w:val="18"/>
                <w:szCs w:val="18"/>
              </w:rPr>
              <w:t>205語</w:t>
            </w:r>
            <w:r w:rsidR="00D1691B">
              <w:rPr>
                <w:rFonts w:ascii="ＭＳ ゴシック" w:eastAsia="ＭＳ ゴシック" w:hAnsi="ＭＳ ゴシック" w:hint="eastAsia"/>
                <w:sz w:val="18"/>
                <w:szCs w:val="18"/>
              </w:rPr>
              <w:t>、</w:t>
            </w:r>
            <w:r w:rsidR="00B7755C">
              <w:rPr>
                <w:rFonts w:ascii="ＭＳ ゴシック" w:eastAsia="ＭＳ ゴシック" w:hAnsi="ＭＳ ゴシック" w:hint="eastAsia"/>
                <w:sz w:val="18"/>
                <w:szCs w:val="18"/>
              </w:rPr>
              <w:t>英語コミュニケーションⅠ</w:t>
            </w:r>
            <w:r w:rsidR="00D1691B">
              <w:rPr>
                <w:rFonts w:ascii="ＭＳ ゴシック" w:eastAsia="ＭＳ ゴシック" w:hAnsi="ＭＳ ゴシック" w:hint="eastAsia"/>
                <w:sz w:val="18"/>
                <w:szCs w:val="18"/>
              </w:rPr>
              <w:t>・Ⅱまで</w:t>
            </w:r>
            <w:r w:rsidR="00B7755C">
              <w:rPr>
                <w:rFonts w:ascii="ＭＳ ゴシック" w:eastAsia="ＭＳ ゴシック" w:hAnsi="ＭＳ ゴシック" w:hint="eastAsia"/>
                <w:sz w:val="18"/>
                <w:szCs w:val="18"/>
              </w:rPr>
              <w:t>の既習語を</w:t>
            </w:r>
            <w:r w:rsidR="00EE3DAC">
              <w:rPr>
                <w:rFonts w:ascii="ＭＳ ゴシック" w:eastAsia="ＭＳ ゴシック" w:hAnsi="ＭＳ ゴシック" w:hint="eastAsia"/>
                <w:sz w:val="18"/>
                <w:szCs w:val="18"/>
              </w:rPr>
              <w:t>1</w:t>
            </w:r>
            <w:r w:rsidR="00EE3DAC">
              <w:rPr>
                <w:rFonts w:ascii="ＭＳ ゴシック" w:eastAsia="ＭＳ ゴシック" w:hAnsi="ＭＳ ゴシック"/>
                <w:sz w:val="18"/>
                <w:szCs w:val="18"/>
              </w:rPr>
              <w:t>144</w:t>
            </w:r>
            <w:r w:rsidR="00B7755C">
              <w:rPr>
                <w:rFonts w:ascii="ＭＳ ゴシック" w:eastAsia="ＭＳ ゴシック" w:hAnsi="ＭＳ ゴシック" w:hint="eastAsia"/>
                <w:sz w:val="18"/>
                <w:szCs w:val="18"/>
              </w:rPr>
              <w:t>語</w:t>
            </w:r>
            <w:r w:rsidR="000928D5" w:rsidRPr="000928D5">
              <w:rPr>
                <w:rFonts w:ascii="ＭＳ ゴシック" w:eastAsia="ＭＳ ゴシック" w:hAnsi="ＭＳ ゴシック" w:hint="eastAsia"/>
                <w:sz w:val="18"/>
                <w:szCs w:val="18"/>
              </w:rPr>
              <w:t>とし、それ以外の語を新語として傍注で示し</w:t>
            </w:r>
            <w:r>
              <w:rPr>
                <w:rFonts w:ascii="ＭＳ ゴシック" w:eastAsia="ＭＳ ゴシック" w:hAnsi="ＭＳ ゴシック" w:hint="eastAsia"/>
                <w:sz w:val="18"/>
                <w:szCs w:val="18"/>
              </w:rPr>
              <w:t>ている</w:t>
            </w:r>
            <w:r w:rsidR="000928D5" w:rsidRPr="000928D5">
              <w:rPr>
                <w:rFonts w:ascii="ＭＳ ゴシック" w:eastAsia="ＭＳ ゴシック" w:hAnsi="ＭＳ ゴシック" w:hint="eastAsia"/>
                <w:sz w:val="18"/>
                <w:szCs w:val="18"/>
              </w:rPr>
              <w:t>。</w:t>
            </w:r>
            <w:r w:rsidRPr="007F4CC9">
              <w:rPr>
                <w:rFonts w:ascii="ＭＳ ゴシック" w:eastAsia="ＭＳ ゴシック" w:hAnsi="ＭＳ ゴシック" w:hint="eastAsia"/>
                <w:sz w:val="18"/>
                <w:szCs w:val="18"/>
              </w:rPr>
              <w:t>また、「連語・熟語」「表現」については、脚注上段で示し</w:t>
            </w:r>
            <w:r>
              <w:rPr>
                <w:rFonts w:ascii="ＭＳ ゴシック" w:eastAsia="ＭＳ ゴシック" w:hAnsi="ＭＳ ゴシック" w:hint="eastAsia"/>
                <w:sz w:val="18"/>
                <w:szCs w:val="18"/>
              </w:rPr>
              <w:t>ている</w:t>
            </w:r>
            <w:r w:rsidRPr="007F4CC9">
              <w:rPr>
                <w:rFonts w:ascii="ＭＳ ゴシック" w:eastAsia="ＭＳ ゴシック" w:hAnsi="ＭＳ ゴシック" w:hint="eastAsia"/>
                <w:sz w:val="18"/>
                <w:szCs w:val="18"/>
              </w:rPr>
              <w:t>。</w:t>
            </w:r>
          </w:p>
          <w:p w14:paraId="46F69267" w14:textId="128DDDBC"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「音声」については、標準的な米音を基本と</w:t>
            </w:r>
            <w:r w:rsidR="004448C7">
              <w:rPr>
                <w:rFonts w:ascii="ＭＳ ゴシック" w:eastAsia="ＭＳ ゴシック" w:hAnsi="ＭＳ ゴシック" w:hint="eastAsia"/>
                <w:sz w:val="18"/>
                <w:szCs w:val="18"/>
              </w:rPr>
              <w:t>している</w:t>
            </w:r>
            <w:r w:rsidRPr="00A61478">
              <w:rPr>
                <w:rFonts w:ascii="ＭＳ ゴシック" w:eastAsia="ＭＳ ゴシック" w:hAnsi="ＭＳ ゴシック" w:hint="eastAsia"/>
                <w:sz w:val="18"/>
                <w:szCs w:val="18"/>
              </w:rPr>
              <w:t>。</w:t>
            </w:r>
          </w:p>
          <w:p w14:paraId="2EB94388"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❹</w:t>
            </w:r>
            <w:r w:rsidRPr="00A61478">
              <w:rPr>
                <w:rFonts w:ascii="ＭＳ ゴシック" w:eastAsia="ＭＳ ゴシック" w:hAnsi="ＭＳ ゴシック" w:hint="eastAsia"/>
                <w:sz w:val="18"/>
                <w:szCs w:val="18"/>
              </w:rPr>
              <w:t>言語活動</w:t>
            </w:r>
          </w:p>
          <w:p w14:paraId="14346F89" w14:textId="7AC81DAB" w:rsidR="00DD2EA9" w:rsidRPr="006C456E" w:rsidRDefault="007F4CC9" w:rsidP="00F27E88">
            <w:pPr>
              <w:spacing w:line="300" w:lineRule="exact"/>
              <w:ind w:leftChars="100" w:left="210"/>
              <w:rPr>
                <w:rFonts w:ascii="ＭＳ ゴシック" w:eastAsia="ＭＳ ゴシック" w:hAnsi="ＭＳ ゴシック"/>
                <w:sz w:val="18"/>
                <w:szCs w:val="18"/>
              </w:rPr>
            </w:pPr>
            <w:r w:rsidRPr="007F4CC9">
              <w:rPr>
                <w:rFonts w:ascii="ＭＳ ゴシック" w:eastAsia="ＭＳ ゴシック" w:hAnsi="ＭＳ ゴシック" w:hint="eastAsia"/>
                <w:sz w:val="18"/>
                <w:szCs w:val="18"/>
              </w:rPr>
              <w:t>言語活動は、主に本課本文、</w:t>
            </w:r>
            <w:r w:rsidR="00F27E88">
              <w:rPr>
                <w:rFonts w:ascii="ＭＳ ゴシック" w:eastAsia="ＭＳ ゴシック" w:hAnsi="ＭＳ ゴシック" w:hint="eastAsia"/>
                <w:sz w:val="18"/>
                <w:szCs w:val="18"/>
              </w:rPr>
              <w:t>「T</w:t>
            </w:r>
            <w:r w:rsidR="00F27E88">
              <w:rPr>
                <w:rFonts w:ascii="ＭＳ ゴシック" w:eastAsia="ＭＳ ゴシック" w:hAnsi="ＭＳ ゴシック"/>
                <w:sz w:val="18"/>
                <w:szCs w:val="18"/>
              </w:rPr>
              <w:t>ALK!</w:t>
            </w:r>
            <w:r w:rsidR="00F27E88">
              <w:rPr>
                <w:rFonts w:ascii="ＭＳ ゴシック" w:eastAsia="ＭＳ ゴシック" w:hAnsi="ＭＳ ゴシック" w:hint="eastAsia"/>
                <w:sz w:val="18"/>
                <w:szCs w:val="18"/>
              </w:rPr>
              <w:t>」</w:t>
            </w:r>
            <w:r w:rsidRPr="007F4CC9">
              <w:rPr>
                <w:rFonts w:ascii="ＭＳ ゴシック" w:eastAsia="ＭＳ ゴシック" w:hAnsi="ＭＳ ゴシック" w:hint="eastAsia"/>
                <w:sz w:val="18"/>
                <w:szCs w:val="18"/>
              </w:rPr>
              <w:t>「PRACTICE!」「CHALLENGE YOURSELF!」などで言語の「使用場面」を考慮し、目的や場面、状況に応じてコミュニケーションを図れる。また、</w:t>
            </w:r>
            <w:r>
              <w:rPr>
                <w:rFonts w:ascii="ＭＳ ゴシック" w:eastAsia="ＭＳ ゴシック" w:hAnsi="ＭＳ ゴシック" w:hint="eastAsia"/>
                <w:sz w:val="18"/>
                <w:szCs w:val="18"/>
              </w:rPr>
              <w:t>5</w:t>
            </w:r>
            <w:r w:rsidRPr="007F4CC9">
              <w:rPr>
                <w:rFonts w:ascii="ＭＳ ゴシック" w:eastAsia="ＭＳ ゴシック" w:hAnsi="ＭＳ ゴシック" w:hint="eastAsia"/>
                <w:sz w:val="18"/>
                <w:szCs w:val="18"/>
              </w:rPr>
              <w:t>領域の総合的・統合的な関連を図り、思考力・判断力・表現力を養成できる。「言語の働き」についても留意し、特に会話で多用される慣用的な表現について、中学校</w:t>
            </w:r>
            <w:r w:rsidR="00B7755C">
              <w:rPr>
                <w:rFonts w:ascii="ＭＳ ゴシック" w:eastAsia="ＭＳ ゴシック" w:hAnsi="ＭＳ ゴシック" w:hint="eastAsia"/>
                <w:sz w:val="18"/>
                <w:szCs w:val="18"/>
              </w:rPr>
              <w:t>および「英語コミュニケーションⅠ</w:t>
            </w:r>
            <w:r w:rsidR="00E250A3">
              <w:rPr>
                <w:rFonts w:ascii="ＭＳ ゴシック" w:eastAsia="ＭＳ ゴシック" w:hAnsi="ＭＳ ゴシック" w:hint="eastAsia"/>
                <w:sz w:val="18"/>
                <w:szCs w:val="18"/>
              </w:rPr>
              <w:t>・Ⅱ</w:t>
            </w:r>
            <w:r w:rsidR="00B7755C">
              <w:rPr>
                <w:rFonts w:ascii="ＭＳ ゴシック" w:eastAsia="ＭＳ ゴシック" w:hAnsi="ＭＳ ゴシック" w:hint="eastAsia"/>
                <w:sz w:val="18"/>
                <w:szCs w:val="18"/>
              </w:rPr>
              <w:t>」での</w:t>
            </w:r>
            <w:r w:rsidRPr="007F4CC9">
              <w:rPr>
                <w:rFonts w:ascii="ＭＳ ゴシック" w:eastAsia="ＭＳ ゴシック" w:hAnsi="ＭＳ ゴシック" w:hint="eastAsia"/>
                <w:sz w:val="18"/>
                <w:szCs w:val="18"/>
              </w:rPr>
              <w:t>学習を踏まえながら、</w:t>
            </w:r>
            <w:r w:rsidR="00A61478" w:rsidRPr="00A61478">
              <w:rPr>
                <w:rFonts w:ascii="ＭＳ ゴシック" w:eastAsia="ＭＳ ゴシック" w:hAnsi="ＭＳ ゴシック" w:hint="eastAsia"/>
                <w:sz w:val="18"/>
                <w:szCs w:val="18"/>
              </w:rPr>
              <w:t>基本的なものを精選して系統的に扱っ</w:t>
            </w:r>
            <w:r w:rsidR="004448C7">
              <w:rPr>
                <w:rFonts w:ascii="ＭＳ ゴシック" w:eastAsia="ＭＳ ゴシック" w:hAnsi="ＭＳ ゴシック" w:hint="eastAsia"/>
                <w:sz w:val="18"/>
                <w:szCs w:val="18"/>
              </w:rPr>
              <w:t>ている</w:t>
            </w:r>
            <w:r w:rsidR="00A61478" w:rsidRPr="00A61478">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77788">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5F69EA75" w:rsidR="00DD2EA9" w:rsidRPr="006C456E" w:rsidRDefault="00DD2EA9" w:rsidP="00E77788">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7821A7">
              <w:rPr>
                <w:rFonts w:ascii="ＭＳ ゴシック" w:eastAsia="ＭＳ ゴシック" w:hAnsi="ＭＳ ゴシック" w:hint="eastAsia"/>
                <w:sz w:val="18"/>
                <w:szCs w:val="18"/>
              </w:rPr>
              <w:t>され</w:t>
            </w:r>
            <w:r w:rsidR="006D5A34" w:rsidRPr="006C456E">
              <w:rPr>
                <w:rFonts w:ascii="ＭＳ ゴシック" w:eastAsia="ＭＳ ゴシック" w:hAnsi="ＭＳ ゴシック" w:hint="eastAsia"/>
                <w:sz w:val="18"/>
                <w:szCs w:val="18"/>
              </w:rPr>
              <w:t>ており、生徒が理解しやすい記述になっている。</w:t>
            </w:r>
          </w:p>
          <w:p w14:paraId="6A92D10B" w14:textId="0479F87C" w:rsidR="002F5F4F" w:rsidRPr="006C456E" w:rsidRDefault="002F5F4F"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7635AF">
              <w:rPr>
                <w:rFonts w:ascii="ＭＳ ゴシック" w:eastAsia="ＭＳ ゴシック" w:hAnsi="ＭＳ ゴシック" w:hint="eastAsia"/>
                <w:sz w:val="18"/>
                <w:szCs w:val="18"/>
              </w:rPr>
              <w:t>注釈は</w:t>
            </w:r>
            <w:r w:rsidRPr="006C456E">
              <w:rPr>
                <w:rFonts w:ascii="ＭＳ ゴシック" w:eastAsia="ＭＳ ゴシック" w:hAnsi="ＭＳ ゴシック" w:hint="eastAsia"/>
                <w:sz w:val="18"/>
                <w:szCs w:val="18"/>
              </w:rPr>
              <w:t>分量・内容とも適切である。また、平易な表現で記述されており、生徒の理解を助けるものとなっている。</w:t>
            </w:r>
          </w:p>
          <w:p w14:paraId="17F32846" w14:textId="7A7684BE" w:rsidR="00E01DD6"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77788">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77788">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77788">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28851C8B" w:rsidR="005F2FB6" w:rsidRPr="006C456E" w:rsidRDefault="00873017" w:rsidP="00E77788">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英語学習の特質を踏まえ、聞くこと、読むこと、話すこと［やり取り］、話すこと［発表］、書くことの5領域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85CF8" w:rsidRPr="00E77788">
              <w:rPr>
                <w:rFonts w:ascii="ＭＳ ゴシック" w:eastAsia="ＭＳ ゴシック" w:hAnsi="ＭＳ ゴシック" w:hint="eastAsia"/>
                <w:sz w:val="18"/>
                <w:szCs w:val="18"/>
              </w:rPr>
              <w:t>英語コミュニケーション</w:t>
            </w:r>
            <w:r w:rsidR="00871AE0">
              <w:rPr>
                <w:rFonts w:ascii="ＭＳ ゴシック" w:eastAsia="ＭＳ ゴシック" w:hAnsi="ＭＳ ゴシック" w:hint="eastAsia"/>
                <w:sz w:val="18"/>
                <w:szCs w:val="18"/>
              </w:rPr>
              <w:t>Ⅲ</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29593D" w:rsidRDefault="001F1C2F" w:rsidP="00E77788">
      <w:pPr>
        <w:spacing w:line="300" w:lineRule="exact"/>
        <w:rPr>
          <w:sz w:val="18"/>
          <w:szCs w:val="18"/>
        </w:rPr>
      </w:pPr>
    </w:p>
    <w:sectPr w:rsidR="001F1C2F" w:rsidRPr="0029593D"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DCB75" w14:textId="77777777" w:rsidR="002A330C" w:rsidRDefault="002A330C" w:rsidP="00E13A33">
      <w:r>
        <w:separator/>
      </w:r>
    </w:p>
  </w:endnote>
  <w:endnote w:type="continuationSeparator" w:id="0">
    <w:p w14:paraId="78B1BB29" w14:textId="77777777" w:rsidR="002A330C" w:rsidRDefault="002A330C"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5490"/>
      <w:docPartObj>
        <w:docPartGallery w:val="Page Numbers (Bottom of Page)"/>
        <w:docPartUnique/>
      </w:docPartObj>
    </w:sdtPr>
    <w:sdtEndPr/>
    <w:sdtContent>
      <w:p w14:paraId="78103067" w14:textId="15EAE997" w:rsidR="00F86C7F" w:rsidRDefault="007B2B26" w:rsidP="007B2B26">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06C19" w14:textId="77777777" w:rsidR="002A330C" w:rsidRDefault="002A330C" w:rsidP="00E13A33">
      <w:r>
        <w:separator/>
      </w:r>
    </w:p>
  </w:footnote>
  <w:footnote w:type="continuationSeparator" w:id="0">
    <w:p w14:paraId="51566D66" w14:textId="77777777" w:rsidR="002A330C" w:rsidRDefault="002A330C"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0A4704E7" w:rsidR="00E13A33" w:rsidRPr="00147D27" w:rsidRDefault="00E13A33" w:rsidP="00147D27">
    <w:pPr>
      <w:pStyle w:val="a3"/>
      <w:jc w:val="center"/>
      <w:rPr>
        <w:b/>
        <w:bCs/>
        <w:szCs w:val="21"/>
      </w:rPr>
    </w:pPr>
    <w:r w:rsidRPr="00E01DD6">
      <w:rPr>
        <w:rFonts w:hint="eastAsia"/>
        <w:b/>
        <w:bCs/>
        <w:szCs w:val="21"/>
      </w:rPr>
      <w:t>『</w:t>
    </w:r>
    <w:r w:rsidR="00207B23">
      <w:rPr>
        <w:b/>
        <w:bCs/>
        <w:szCs w:val="21"/>
      </w:rPr>
      <w:t>VISTA</w:t>
    </w:r>
    <w:r w:rsidR="00A61478">
      <w:rPr>
        <w:b/>
        <w:bCs/>
        <w:szCs w:val="21"/>
      </w:rPr>
      <w:t xml:space="preserve"> </w:t>
    </w:r>
    <w:r w:rsidR="007D79AA">
      <w:rPr>
        <w:rFonts w:hint="eastAsia"/>
        <w:b/>
        <w:bCs/>
        <w:szCs w:val="21"/>
      </w:rPr>
      <w:t xml:space="preserve">English </w:t>
    </w:r>
    <w:r w:rsidR="00125FCB">
      <w:rPr>
        <w:rFonts w:hint="eastAsia"/>
        <w:b/>
        <w:bCs/>
        <w:szCs w:val="21"/>
      </w:rPr>
      <w:t>Com</w:t>
    </w:r>
    <w:r w:rsidR="00125FCB">
      <w:rPr>
        <w:b/>
        <w:bCs/>
        <w:szCs w:val="21"/>
      </w:rPr>
      <w:t>m</w:t>
    </w:r>
    <w:r w:rsidR="00125FCB">
      <w:rPr>
        <w:rFonts w:hint="eastAsia"/>
        <w:b/>
        <w:bCs/>
        <w:szCs w:val="21"/>
      </w:rPr>
      <w:t xml:space="preserve">unication </w:t>
    </w:r>
    <w:r w:rsidR="00871AE0" w:rsidRPr="00871AE0">
      <w:rPr>
        <w:rFonts w:ascii="ＭＳ 明朝" w:hAnsi="ＭＳ 明朝" w:hint="eastAsia"/>
        <w:b/>
        <w:bCs/>
        <w:szCs w:val="21"/>
      </w:rPr>
      <w:t>Ⅲ</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125FCB">
      <w:rPr>
        <w:b/>
        <w:bCs/>
        <w:szCs w:val="21"/>
      </w:rPr>
      <w:t>C</w:t>
    </w:r>
    <w:r w:rsidR="00871AE0">
      <w:rPr>
        <w:rFonts w:ascii="ＭＳ 明朝" w:hAnsi="ＭＳ 明朝" w:cs="ＭＳ 明朝" w:hint="eastAsia"/>
        <w:b/>
        <w:bCs/>
        <w:szCs w:val="21"/>
      </w:rPr>
      <w:t>Ⅲ</w:t>
    </w:r>
    <w:r w:rsidR="00147D27">
      <w:rPr>
        <w:b/>
        <w:bCs/>
        <w:szCs w:val="21"/>
      </w:rPr>
      <w:t xml:space="preserve"> </w:t>
    </w:r>
    <w:r w:rsidR="00125FCB">
      <w:rPr>
        <w:b/>
        <w:bCs/>
        <w:szCs w:val="21"/>
      </w:rPr>
      <w:t>70</w:t>
    </w:r>
    <w:r w:rsidR="00871AE0">
      <w:rPr>
        <w:b/>
        <w:bCs/>
        <w:szCs w:val="21"/>
      </w:rPr>
      <w:t>7</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5"/>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F"/>
    <w:rsid w:val="00020D41"/>
    <w:rsid w:val="00022DE8"/>
    <w:rsid w:val="00075421"/>
    <w:rsid w:val="000928D5"/>
    <w:rsid w:val="00097F5D"/>
    <w:rsid w:val="000B46A3"/>
    <w:rsid w:val="000B5171"/>
    <w:rsid w:val="000B54AE"/>
    <w:rsid w:val="000D014D"/>
    <w:rsid w:val="000E1C16"/>
    <w:rsid w:val="00112528"/>
    <w:rsid w:val="00120543"/>
    <w:rsid w:val="00125FCB"/>
    <w:rsid w:val="001313A4"/>
    <w:rsid w:val="00132B74"/>
    <w:rsid w:val="00147D27"/>
    <w:rsid w:val="00151F88"/>
    <w:rsid w:val="00181C8E"/>
    <w:rsid w:val="001A29B1"/>
    <w:rsid w:val="001A6241"/>
    <w:rsid w:val="001C7450"/>
    <w:rsid w:val="001D13DD"/>
    <w:rsid w:val="001F1C2F"/>
    <w:rsid w:val="0020095B"/>
    <w:rsid w:val="00207B23"/>
    <w:rsid w:val="00236CAA"/>
    <w:rsid w:val="00287953"/>
    <w:rsid w:val="002945D8"/>
    <w:rsid w:val="0029593D"/>
    <w:rsid w:val="002A330C"/>
    <w:rsid w:val="002A5DC1"/>
    <w:rsid w:val="002C3AFB"/>
    <w:rsid w:val="002C76E3"/>
    <w:rsid w:val="002D0A46"/>
    <w:rsid w:val="002D780B"/>
    <w:rsid w:val="002E05CB"/>
    <w:rsid w:val="002F5F4F"/>
    <w:rsid w:val="00335871"/>
    <w:rsid w:val="003368B2"/>
    <w:rsid w:val="00336E97"/>
    <w:rsid w:val="003A5DAF"/>
    <w:rsid w:val="003C3B29"/>
    <w:rsid w:val="003D6A7F"/>
    <w:rsid w:val="004333ED"/>
    <w:rsid w:val="004448C7"/>
    <w:rsid w:val="004F4529"/>
    <w:rsid w:val="00503550"/>
    <w:rsid w:val="005111C5"/>
    <w:rsid w:val="00522058"/>
    <w:rsid w:val="00574912"/>
    <w:rsid w:val="0059029F"/>
    <w:rsid w:val="005A03D2"/>
    <w:rsid w:val="005D26A2"/>
    <w:rsid w:val="005F2FB6"/>
    <w:rsid w:val="00636B3F"/>
    <w:rsid w:val="0065234D"/>
    <w:rsid w:val="00682FA0"/>
    <w:rsid w:val="006C456E"/>
    <w:rsid w:val="006D5A34"/>
    <w:rsid w:val="006E30B3"/>
    <w:rsid w:val="007635AF"/>
    <w:rsid w:val="007821A7"/>
    <w:rsid w:val="007B2B26"/>
    <w:rsid w:val="007D79AA"/>
    <w:rsid w:val="007F4CC9"/>
    <w:rsid w:val="00807B78"/>
    <w:rsid w:val="00811F07"/>
    <w:rsid w:val="0081707D"/>
    <w:rsid w:val="00871AE0"/>
    <w:rsid w:val="00873017"/>
    <w:rsid w:val="0089575F"/>
    <w:rsid w:val="00913311"/>
    <w:rsid w:val="009572B6"/>
    <w:rsid w:val="009669B2"/>
    <w:rsid w:val="00970AB6"/>
    <w:rsid w:val="009F2E15"/>
    <w:rsid w:val="009F653F"/>
    <w:rsid w:val="00A37835"/>
    <w:rsid w:val="00A61478"/>
    <w:rsid w:val="00A647D5"/>
    <w:rsid w:val="00A841E3"/>
    <w:rsid w:val="00AA5F76"/>
    <w:rsid w:val="00AE31DE"/>
    <w:rsid w:val="00B02FF9"/>
    <w:rsid w:val="00B11B36"/>
    <w:rsid w:val="00B46719"/>
    <w:rsid w:val="00B642CC"/>
    <w:rsid w:val="00B711C3"/>
    <w:rsid w:val="00B7755C"/>
    <w:rsid w:val="00BA3AE2"/>
    <w:rsid w:val="00BA7525"/>
    <w:rsid w:val="00BD338E"/>
    <w:rsid w:val="00BD65EE"/>
    <w:rsid w:val="00C03E36"/>
    <w:rsid w:val="00C059CB"/>
    <w:rsid w:val="00C25FF3"/>
    <w:rsid w:val="00C34C87"/>
    <w:rsid w:val="00C61359"/>
    <w:rsid w:val="00C75560"/>
    <w:rsid w:val="00CF6A21"/>
    <w:rsid w:val="00D054B1"/>
    <w:rsid w:val="00D1691B"/>
    <w:rsid w:val="00D351B4"/>
    <w:rsid w:val="00D64F38"/>
    <w:rsid w:val="00D74BD9"/>
    <w:rsid w:val="00DA198A"/>
    <w:rsid w:val="00DD090E"/>
    <w:rsid w:val="00DD2EA9"/>
    <w:rsid w:val="00DF5E2B"/>
    <w:rsid w:val="00E01DD6"/>
    <w:rsid w:val="00E13A33"/>
    <w:rsid w:val="00E250A3"/>
    <w:rsid w:val="00E77788"/>
    <w:rsid w:val="00E85CF8"/>
    <w:rsid w:val="00EB1FB1"/>
    <w:rsid w:val="00EE3DAC"/>
    <w:rsid w:val="00F0525B"/>
    <w:rsid w:val="00F260EA"/>
    <w:rsid w:val="00F27E88"/>
    <w:rsid w:val="00F327CE"/>
    <w:rsid w:val="00F86C7F"/>
    <w:rsid w:val="00FA335C"/>
    <w:rsid w:val="00FC05C3"/>
    <w:rsid w:val="00FE0C3C"/>
    <w:rsid w:val="00FE32AD"/>
    <w:rsid w:val="00FE591E"/>
    <w:rsid w:val="00FF67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669B2"/>
    <w:rPr>
      <w:sz w:val="18"/>
      <w:szCs w:val="18"/>
    </w:rPr>
  </w:style>
  <w:style w:type="paragraph" w:styleId="a9">
    <w:name w:val="annotation text"/>
    <w:basedOn w:val="a"/>
    <w:link w:val="aa"/>
    <w:uiPriority w:val="99"/>
    <w:semiHidden/>
    <w:unhideWhenUsed/>
    <w:rsid w:val="009669B2"/>
    <w:pPr>
      <w:jc w:val="left"/>
    </w:pPr>
  </w:style>
  <w:style w:type="character" w:customStyle="1" w:styleId="aa">
    <w:name w:val="コメント文字列 (文字)"/>
    <w:basedOn w:val="a0"/>
    <w:link w:val="a9"/>
    <w:uiPriority w:val="99"/>
    <w:semiHidden/>
    <w:rsid w:val="009669B2"/>
    <w:rPr>
      <w:rFonts w:ascii="Century" w:eastAsia="ＭＳ 明朝" w:hAnsi="Century"/>
    </w:rPr>
  </w:style>
  <w:style w:type="paragraph" w:styleId="ab">
    <w:name w:val="annotation subject"/>
    <w:basedOn w:val="a9"/>
    <w:next w:val="a9"/>
    <w:link w:val="ac"/>
    <w:uiPriority w:val="99"/>
    <w:semiHidden/>
    <w:unhideWhenUsed/>
    <w:rsid w:val="009669B2"/>
    <w:rPr>
      <w:b/>
      <w:bCs/>
    </w:rPr>
  </w:style>
  <w:style w:type="character" w:customStyle="1" w:styleId="ac">
    <w:name w:val="コメント内容 (文字)"/>
    <w:basedOn w:val="aa"/>
    <w:link w:val="ab"/>
    <w:uiPriority w:val="99"/>
    <w:semiHidden/>
    <w:rsid w:val="009669B2"/>
    <w:rPr>
      <w:rFonts w:ascii="Century" w:eastAsia="ＭＳ 明朝" w:hAnsi="Century"/>
      <w:b/>
      <w:bCs/>
    </w:rPr>
  </w:style>
  <w:style w:type="paragraph" w:styleId="ad">
    <w:name w:val="Balloon Text"/>
    <w:basedOn w:val="a"/>
    <w:link w:val="ae"/>
    <w:uiPriority w:val="99"/>
    <w:semiHidden/>
    <w:unhideWhenUsed/>
    <w:rsid w:val="009669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69B2"/>
    <w:rPr>
      <w:rFonts w:asciiTheme="majorHAnsi" w:eastAsiaTheme="majorEastAsia" w:hAnsiTheme="majorHAnsi" w:cstheme="majorBidi"/>
      <w:sz w:val="18"/>
      <w:szCs w:val="18"/>
    </w:rPr>
  </w:style>
  <w:style w:type="character" w:customStyle="1" w:styleId="markedcontent">
    <w:name w:val="markedcontent"/>
    <w:basedOn w:val="a0"/>
    <w:rsid w:val="00F0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 w:id="19207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1726</TotalTime>
  <Pages>2</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武田　充弘</cp:lastModifiedBy>
  <cp:revision>51</cp:revision>
  <cp:lastPrinted>2023-03-16T04:10:00Z</cp:lastPrinted>
  <dcterms:created xsi:type="dcterms:W3CDTF">2021-05-24T09:15:00Z</dcterms:created>
  <dcterms:modified xsi:type="dcterms:W3CDTF">2023-03-24T06:50:00Z</dcterms:modified>
</cp:coreProperties>
</file>