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35" w:rsidRDefault="00444335" w:rsidP="00444335">
      <w:pPr>
        <w:rPr>
          <w:rFonts w:hint="eastAsia"/>
        </w:rPr>
      </w:pPr>
    </w:p>
    <w:p w:rsidR="00444335" w:rsidRDefault="00444335" w:rsidP="00444335"/>
    <w:p w:rsidR="00444335" w:rsidRDefault="00444335" w:rsidP="00444335"/>
    <w:p w:rsidR="00444335" w:rsidRDefault="00444335" w:rsidP="00444335"/>
    <w:p w:rsidR="00444335" w:rsidRDefault="00444335" w:rsidP="00444335"/>
    <w:p w:rsidR="00444335" w:rsidRPr="00444335" w:rsidRDefault="00444335" w:rsidP="00444335"/>
    <w:p w:rsidR="00444335" w:rsidRPr="00286E04" w:rsidRDefault="00444335" w:rsidP="00DA304B">
      <w:pPr>
        <w:spacing w:line="1600" w:lineRule="exact"/>
        <w:jc w:val="center"/>
        <w:rPr>
          <w:rFonts w:ascii="ＭＳ ゴシック" w:eastAsia="ＭＳ ゴシック" w:hAnsi="ＭＳ ゴシック"/>
          <w:sz w:val="64"/>
          <w:szCs w:val="64"/>
        </w:rPr>
      </w:pPr>
      <w:r>
        <w:rPr>
          <w:rFonts w:ascii="ＭＳ ゴシック" w:eastAsia="ＭＳ ゴシック" w:hAnsi="ＭＳ ゴシック" w:hint="eastAsia"/>
          <w:noProof/>
          <w:sz w:val="64"/>
          <w:szCs w:val="64"/>
        </w:rPr>
        <w:drawing>
          <wp:inline distT="0" distB="0" distL="0" distR="0">
            <wp:extent cx="5570374" cy="740979"/>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現代の国語ロゴ.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6968" cy="745847"/>
                    </a:xfrm>
                    <a:prstGeom prst="rect">
                      <a:avLst/>
                    </a:prstGeom>
                  </pic:spPr>
                </pic:pic>
              </a:graphicData>
            </a:graphic>
          </wp:inline>
        </w:drawing>
      </w:r>
    </w:p>
    <w:p w:rsidR="00286E04" w:rsidRDefault="00286E04" w:rsidP="00444335"/>
    <w:p w:rsidR="00444335" w:rsidRDefault="00444335" w:rsidP="00444335"/>
    <w:p w:rsidR="00444335" w:rsidRDefault="00444335" w:rsidP="00444335"/>
    <w:p w:rsidR="00444335" w:rsidRDefault="00444335" w:rsidP="00444335"/>
    <w:p w:rsidR="00444335" w:rsidRDefault="00444335" w:rsidP="00444335"/>
    <w:p w:rsidR="00444335" w:rsidRDefault="00444335" w:rsidP="00444335"/>
    <w:p w:rsidR="00444335" w:rsidRPr="00444335" w:rsidRDefault="00444335" w:rsidP="00444335"/>
    <w:p w:rsidR="006A61A3" w:rsidRPr="00E848A9" w:rsidRDefault="00E848A9" w:rsidP="00E848A9">
      <w:pPr>
        <w:jc w:val="center"/>
        <w:rPr>
          <w:sz w:val="72"/>
          <w:szCs w:val="72"/>
        </w:rPr>
      </w:pPr>
      <w:r w:rsidRPr="00E848A9">
        <w:rPr>
          <w:rFonts w:ascii="游ゴシック Light" w:eastAsia="游ゴシック Light" w:hAnsi="游ゴシック Light" w:hint="eastAsia"/>
          <w:sz w:val="72"/>
          <w:szCs w:val="72"/>
        </w:rPr>
        <w:t>学習活動の重点化等に資する年間指導計画参考資料</w:t>
      </w:r>
    </w:p>
    <w:p w:rsidR="00444335" w:rsidRPr="00444335" w:rsidRDefault="00444335" w:rsidP="00444335"/>
    <w:p w:rsidR="007D0180" w:rsidRPr="00444335" w:rsidRDefault="00286E04" w:rsidP="00444335">
      <w:pPr>
        <w:jc w:val="center"/>
        <w:rPr>
          <w:rFonts w:ascii="游ゴシック Light" w:eastAsia="游ゴシック Light" w:hAnsi="游ゴシック Light"/>
          <w:sz w:val="68"/>
          <w:szCs w:val="68"/>
        </w:rPr>
      </w:pPr>
      <w:r w:rsidRPr="00444335">
        <w:rPr>
          <w:rFonts w:ascii="游ゴシック Light" w:eastAsia="游ゴシック Light" w:hAnsi="游ゴシック Light" w:hint="eastAsia"/>
          <w:sz w:val="68"/>
          <w:szCs w:val="68"/>
        </w:rPr>
        <w:t>【中学3年】</w:t>
      </w:r>
    </w:p>
    <w:p w:rsidR="00286E04" w:rsidRPr="00444335" w:rsidRDefault="00286E04" w:rsidP="00444335"/>
    <w:p w:rsidR="00286E04" w:rsidRPr="00444335" w:rsidRDefault="00286E04" w:rsidP="00444335"/>
    <w:p w:rsidR="00286E04" w:rsidRPr="00444335" w:rsidRDefault="00286E04" w:rsidP="00444335"/>
    <w:p w:rsidR="00286E04" w:rsidRPr="00444335" w:rsidRDefault="00286E04" w:rsidP="00444335"/>
    <w:p w:rsidR="00286E04" w:rsidRPr="00444335" w:rsidRDefault="00286E04" w:rsidP="00444335"/>
    <w:p w:rsidR="007A5B97" w:rsidRPr="00286E04" w:rsidRDefault="00286E04" w:rsidP="00286E04">
      <w:pPr>
        <w:pStyle w:val="Web"/>
        <w:spacing w:before="0" w:beforeAutospacing="0" w:after="0" w:afterAutospacing="0" w:line="360" w:lineRule="exact"/>
        <w:rPr>
          <w:rFonts w:ascii="游ゴシック" w:eastAsia="游ゴシック" w:hAnsi="游ゴシック"/>
          <w:sz w:val="22"/>
          <w:szCs w:val="22"/>
        </w:rPr>
      </w:pPr>
      <w:r w:rsidRPr="00286E04">
        <w:rPr>
          <w:rFonts w:ascii="游ゴシック" w:eastAsia="游ゴシック" w:hAnsi="游ゴシック" w:cstheme="minorBidi" w:hint="eastAsia"/>
          <w:color w:val="000000" w:themeColor="text1"/>
          <w:kern w:val="24"/>
          <w:sz w:val="22"/>
          <w:szCs w:val="22"/>
        </w:rPr>
        <w:t>この資料は，生徒の学びの保障を目的に，教科書の内容から「学校の授業で取り上げることが必要であると考えられる教材・学習活動」と「学校の授業以外の場での学習が可能であると考えら</w:t>
      </w:r>
      <w:r>
        <w:rPr>
          <w:rFonts w:ascii="游ゴシック" w:eastAsia="游ゴシック" w:hAnsi="游ゴシック" w:cstheme="minorBidi" w:hint="eastAsia"/>
          <w:color w:val="000000" w:themeColor="text1"/>
          <w:kern w:val="24"/>
          <w:sz w:val="22"/>
          <w:szCs w:val="22"/>
        </w:rPr>
        <w:t>れる教材・学習活動」とに区別して，学習活動の重点化の観点から教材</w:t>
      </w:r>
      <w:r w:rsidRPr="00286E04">
        <w:rPr>
          <w:rFonts w:ascii="游ゴシック" w:eastAsia="游ゴシック" w:hAnsi="游ゴシック" w:cstheme="minorBidi" w:hint="eastAsia"/>
          <w:color w:val="000000" w:themeColor="text1"/>
          <w:kern w:val="24"/>
          <w:sz w:val="22"/>
          <w:szCs w:val="22"/>
        </w:rPr>
        <w:t>ごとの配当時数，主な学習活動などをご提案するものです。</w:t>
      </w:r>
      <w:r w:rsidR="007A5B97" w:rsidRPr="00286E04">
        <w:rPr>
          <w:rFonts w:ascii="游ゴシック" w:eastAsia="游ゴシック" w:hAnsi="游ゴシック" w:hint="eastAsia"/>
          <w:sz w:val="22"/>
          <w:szCs w:val="22"/>
        </w:rPr>
        <w:t>地域や学校の状況に応じてご活用ください。</w:t>
      </w:r>
    </w:p>
    <w:p w:rsidR="00286E04" w:rsidRPr="00444335" w:rsidRDefault="00286E04" w:rsidP="00444335"/>
    <w:p w:rsidR="00286E04" w:rsidRPr="00444335" w:rsidRDefault="00286E04" w:rsidP="00444335"/>
    <w:p w:rsidR="00286E04" w:rsidRPr="00444335" w:rsidRDefault="00286E04" w:rsidP="00444335"/>
    <w:p w:rsidR="00286E04" w:rsidRPr="00444335" w:rsidRDefault="00286E04" w:rsidP="00444335"/>
    <w:p w:rsidR="00286E04" w:rsidRPr="00444335" w:rsidRDefault="00286E04" w:rsidP="00444335"/>
    <w:p w:rsidR="00286E04" w:rsidRPr="00444335" w:rsidRDefault="00286E04" w:rsidP="00444335"/>
    <w:p w:rsidR="00286E04" w:rsidRPr="00444335" w:rsidRDefault="00286E04" w:rsidP="00444335"/>
    <w:p w:rsidR="00286E04" w:rsidRPr="00444335" w:rsidRDefault="00286E04" w:rsidP="00444335"/>
    <w:p w:rsidR="00286E04" w:rsidRPr="00444335" w:rsidRDefault="00444335" w:rsidP="00444335">
      <w:pPr>
        <w:spacing w:afterLines="50" w:after="120"/>
        <w:jc w:val="center"/>
      </w:pPr>
      <w:r w:rsidRPr="00444335">
        <w:rPr>
          <w:rFonts w:ascii="游ゴシック" w:eastAsia="游ゴシック" w:hAnsi="游ゴシック" w:hint="eastAsia"/>
          <w:sz w:val="28"/>
        </w:rPr>
        <w:t>令和2年</w:t>
      </w:r>
      <w:bookmarkStart w:id="0" w:name="_GoBack"/>
      <w:bookmarkEnd w:id="0"/>
      <w:r w:rsidR="00002598">
        <w:rPr>
          <w:rFonts w:ascii="游ゴシック" w:eastAsia="游ゴシック" w:hAnsi="游ゴシック" w:hint="eastAsia"/>
          <w:sz w:val="28"/>
        </w:rPr>
        <w:t>6</w:t>
      </w:r>
      <w:r w:rsidRPr="00444335">
        <w:rPr>
          <w:rFonts w:ascii="游ゴシック" w:eastAsia="游ゴシック" w:hAnsi="游ゴシック" w:hint="eastAsia"/>
          <w:sz w:val="28"/>
        </w:rPr>
        <w:t>月</w:t>
      </w:r>
    </w:p>
    <w:p w:rsidR="00286E04" w:rsidRDefault="00286E04" w:rsidP="00DA304B">
      <w:pPr>
        <w:jc w:val="center"/>
      </w:pPr>
      <w:r w:rsidRPr="00286E04">
        <w:rPr>
          <w:rFonts w:ascii="游ゴシック" w:eastAsia="游ゴシック" w:hAnsi="游ゴシック" w:cs="ＭＳ 明朝" w:hint="eastAsia"/>
          <w:kern w:val="0"/>
          <w:sz w:val="40"/>
          <w:szCs w:val="16"/>
        </w:rPr>
        <w:t>三省堂</w:t>
      </w:r>
      <w:r>
        <w:br w:type="page"/>
      </w:r>
    </w:p>
    <w:p w:rsidR="007A5B97" w:rsidRPr="00403FC2" w:rsidRDefault="007A5B97" w:rsidP="00403FC2"/>
    <w:p w:rsidR="00286E04" w:rsidRPr="00403FC2" w:rsidRDefault="00286E04" w:rsidP="00403FC2"/>
    <w:p w:rsidR="00286E04" w:rsidRPr="00403FC2" w:rsidRDefault="00286E04" w:rsidP="00403FC2"/>
    <w:p w:rsidR="007A5B97" w:rsidRPr="00DA304B" w:rsidRDefault="007D0180" w:rsidP="00403FC2">
      <w:pPr>
        <w:ind w:firstLineChars="100" w:firstLine="210"/>
        <w:rPr>
          <w:rFonts w:asciiTheme="majorEastAsia" w:eastAsiaTheme="majorEastAsia" w:hAnsiTheme="majorEastAsia"/>
        </w:rPr>
      </w:pPr>
      <w:r w:rsidRPr="00DA304B">
        <w:rPr>
          <w:rFonts w:asciiTheme="majorEastAsia" w:eastAsiaTheme="majorEastAsia" w:hAnsiTheme="majorEastAsia" w:hint="eastAsia"/>
          <w:shd w:val="clear" w:color="auto" w:fill="DAEEF3" w:themeFill="accent5" w:themeFillTint="33"/>
        </w:rPr>
        <w:t xml:space="preserve"> 青</w:t>
      </w:r>
      <w:r w:rsidR="007A5B97" w:rsidRPr="00DA304B">
        <w:rPr>
          <w:rFonts w:asciiTheme="majorEastAsia" w:eastAsiaTheme="majorEastAsia" w:hAnsiTheme="majorEastAsia" w:hint="eastAsia"/>
          <w:shd w:val="clear" w:color="auto" w:fill="DAEEF3" w:themeFill="accent5" w:themeFillTint="33"/>
        </w:rPr>
        <w:t>の網掛け</w:t>
      </w:r>
      <w:r w:rsidRPr="00DA304B">
        <w:rPr>
          <w:rFonts w:asciiTheme="majorEastAsia" w:eastAsiaTheme="majorEastAsia" w:hAnsiTheme="majorEastAsia" w:hint="eastAsia"/>
          <w:shd w:val="clear" w:color="auto" w:fill="DAEEF3" w:themeFill="accent5" w:themeFillTint="33"/>
        </w:rPr>
        <w:t xml:space="preserve"> </w:t>
      </w:r>
      <w:r w:rsidR="007A5B97" w:rsidRPr="00DA304B">
        <w:rPr>
          <w:rFonts w:asciiTheme="majorEastAsia" w:eastAsiaTheme="majorEastAsia" w:hAnsiTheme="majorEastAsia" w:hint="eastAsia"/>
        </w:rPr>
        <w:t>：学校の授業以外の場において行うことが考えられる教材・学習活動</w:t>
      </w:r>
    </w:p>
    <w:p w:rsidR="007A5B97" w:rsidRPr="00DA304B" w:rsidRDefault="007D0180" w:rsidP="00403FC2">
      <w:pPr>
        <w:spacing w:beforeLines="50" w:before="120"/>
        <w:ind w:firstLineChars="100" w:firstLine="210"/>
        <w:rPr>
          <w:rFonts w:asciiTheme="majorEastAsia" w:eastAsiaTheme="majorEastAsia" w:hAnsiTheme="majorEastAsia"/>
        </w:rPr>
      </w:pPr>
      <w:r w:rsidRPr="00DA304B">
        <w:rPr>
          <w:rFonts w:asciiTheme="majorEastAsia" w:eastAsiaTheme="majorEastAsia" w:hAnsiTheme="majorEastAsia" w:hint="eastAsia"/>
          <w:bdr w:val="single" w:sz="4" w:space="0" w:color="FF0000"/>
        </w:rPr>
        <w:t xml:space="preserve"> </w:t>
      </w:r>
      <w:r w:rsidRPr="00DA304B">
        <w:rPr>
          <w:rFonts w:asciiTheme="majorEastAsia" w:eastAsiaTheme="majorEastAsia" w:hAnsiTheme="majorEastAsia"/>
          <w:bdr w:val="single" w:sz="4" w:space="0" w:color="FF0000"/>
        </w:rPr>
        <w:t xml:space="preserve"> </w:t>
      </w:r>
      <w:r w:rsidRPr="00DA304B">
        <w:rPr>
          <w:rFonts w:asciiTheme="majorEastAsia" w:eastAsiaTheme="majorEastAsia" w:hAnsiTheme="majorEastAsia" w:hint="eastAsia"/>
          <w:bdr w:val="single" w:sz="4" w:space="0" w:color="FF0000"/>
        </w:rPr>
        <w:t xml:space="preserve">赤 </w:t>
      </w:r>
      <w:r w:rsidR="007A5B97" w:rsidRPr="00DA304B">
        <w:rPr>
          <w:rFonts w:asciiTheme="majorEastAsia" w:eastAsiaTheme="majorEastAsia" w:hAnsiTheme="majorEastAsia" w:hint="eastAsia"/>
          <w:bdr w:val="single" w:sz="4" w:space="0" w:color="FF0000"/>
        </w:rPr>
        <w:t>囲</w:t>
      </w:r>
      <w:r w:rsidRPr="00DA304B">
        <w:rPr>
          <w:rFonts w:asciiTheme="majorEastAsia" w:eastAsiaTheme="majorEastAsia" w:hAnsiTheme="majorEastAsia" w:hint="eastAsia"/>
          <w:bdr w:val="single" w:sz="4" w:space="0" w:color="FF0000"/>
        </w:rPr>
        <w:t xml:space="preserve"> </w:t>
      </w:r>
      <w:r w:rsidR="007A5B97" w:rsidRPr="00DA304B">
        <w:rPr>
          <w:rFonts w:asciiTheme="majorEastAsia" w:eastAsiaTheme="majorEastAsia" w:hAnsiTheme="majorEastAsia" w:hint="eastAsia"/>
          <w:bdr w:val="single" w:sz="4" w:space="0" w:color="FF0000"/>
        </w:rPr>
        <w:t>み</w:t>
      </w:r>
      <w:r w:rsidRPr="00DA304B">
        <w:rPr>
          <w:rFonts w:asciiTheme="majorEastAsia" w:eastAsiaTheme="majorEastAsia" w:hAnsiTheme="majorEastAsia" w:hint="eastAsia"/>
          <w:bdr w:val="single" w:sz="4" w:space="0" w:color="FF0000"/>
        </w:rPr>
        <w:t xml:space="preserve">  </w:t>
      </w:r>
      <w:r w:rsidR="007A5B97" w:rsidRPr="00DA304B">
        <w:rPr>
          <w:rFonts w:asciiTheme="majorEastAsia" w:eastAsiaTheme="majorEastAsia" w:hAnsiTheme="majorEastAsia" w:hint="eastAsia"/>
        </w:rPr>
        <w:t>：感染症対策の観点から指導順序等を変更することが考えられる教材・学習活動</w:t>
      </w:r>
    </w:p>
    <w:p w:rsidR="007A5B97" w:rsidRPr="007A5B97" w:rsidRDefault="007A5B97" w:rsidP="007D0180"/>
    <w:p w:rsidR="007A5B97" w:rsidRPr="007A5B97" w:rsidRDefault="007A5B97" w:rsidP="007D0180"/>
    <w:p w:rsidR="007A5B97" w:rsidRPr="007A5B97" w:rsidRDefault="007A5B97" w:rsidP="007A5B97"/>
    <w:p w:rsidR="004349EA" w:rsidRPr="004349EA" w:rsidRDefault="006A61A3" w:rsidP="004349EA">
      <w:pPr>
        <w:overflowPunct w:val="0"/>
        <w:autoSpaceDE w:val="0"/>
        <w:autoSpaceDN w:val="0"/>
        <w:adjustRightInd w:val="0"/>
        <w:spacing w:line="400" w:lineRule="exact"/>
        <w:ind w:rightChars="-50" w:right="-105"/>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4349EA" w:rsidRPr="004349EA">
        <w:rPr>
          <w:rFonts w:ascii="ＭＳ Ｐゴシック" w:eastAsia="ＭＳ Ｐゴシック" w:hAnsi="ＭＳ Ｐゴシック" w:cs="ＭＳ Ｐゴシック" w:hint="eastAsia"/>
          <w:kern w:val="0"/>
          <w:sz w:val="22"/>
        </w:rPr>
        <w:t>学習指導要領の指導事項と本資料での略称</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454"/>
        <w:gridCol w:w="454"/>
        <w:gridCol w:w="1191"/>
        <w:gridCol w:w="1191"/>
        <w:gridCol w:w="1191"/>
        <w:gridCol w:w="447"/>
        <w:gridCol w:w="878"/>
        <w:gridCol w:w="1247"/>
        <w:gridCol w:w="1247"/>
        <w:gridCol w:w="1247"/>
      </w:tblGrid>
      <w:tr w:rsidR="004349EA" w:rsidRPr="00403FC2" w:rsidTr="00C3602A">
        <w:trPr>
          <w:trHeight w:hRule="exact" w:val="454"/>
          <w:jc w:val="center"/>
        </w:trPr>
        <w:tc>
          <w:tcPr>
            <w:tcW w:w="454" w:type="dxa"/>
            <w:shd w:val="clear" w:color="auto" w:fill="C0C0C0"/>
            <w:noWrap/>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領域</w:t>
            </w:r>
          </w:p>
        </w:tc>
        <w:tc>
          <w:tcPr>
            <w:tcW w:w="454" w:type="dxa"/>
            <w:shd w:val="clear" w:color="auto" w:fill="C0C0C0"/>
            <w:noWrap/>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略号</w:t>
            </w:r>
          </w:p>
        </w:tc>
        <w:tc>
          <w:tcPr>
            <w:tcW w:w="1191" w:type="dxa"/>
            <w:shd w:val="clear" w:color="auto" w:fill="C0C0C0"/>
            <w:noWrap/>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1年</w:t>
            </w:r>
          </w:p>
        </w:tc>
        <w:tc>
          <w:tcPr>
            <w:tcW w:w="1191" w:type="dxa"/>
            <w:shd w:val="clear" w:color="auto" w:fill="C0C0C0"/>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2年</w:t>
            </w:r>
          </w:p>
        </w:tc>
        <w:tc>
          <w:tcPr>
            <w:tcW w:w="1191" w:type="dxa"/>
            <w:tcBorders>
              <w:right w:val="double" w:sz="4" w:space="0" w:color="auto"/>
            </w:tcBorders>
            <w:shd w:val="clear" w:color="auto" w:fill="C0C0C0"/>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3年</w:t>
            </w:r>
          </w:p>
        </w:tc>
        <w:tc>
          <w:tcPr>
            <w:tcW w:w="447" w:type="dxa"/>
            <w:tcBorders>
              <w:left w:val="double" w:sz="4" w:space="0" w:color="auto"/>
            </w:tcBorders>
            <w:shd w:val="clear" w:color="auto" w:fill="C0C0C0"/>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事項</w:t>
            </w:r>
          </w:p>
        </w:tc>
        <w:tc>
          <w:tcPr>
            <w:tcW w:w="878" w:type="dxa"/>
            <w:shd w:val="clear" w:color="auto" w:fill="C0C0C0"/>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略号</w:t>
            </w:r>
          </w:p>
        </w:tc>
        <w:tc>
          <w:tcPr>
            <w:tcW w:w="1247" w:type="dxa"/>
            <w:shd w:val="clear" w:color="auto" w:fill="C0C0C0"/>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1年</w:t>
            </w:r>
          </w:p>
        </w:tc>
        <w:tc>
          <w:tcPr>
            <w:tcW w:w="1247" w:type="dxa"/>
            <w:shd w:val="clear" w:color="auto" w:fill="C0C0C0"/>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2年</w:t>
            </w:r>
          </w:p>
        </w:tc>
        <w:tc>
          <w:tcPr>
            <w:tcW w:w="1247" w:type="dxa"/>
            <w:shd w:val="clear" w:color="auto" w:fill="BFBFBF"/>
            <w:vAlign w:val="center"/>
          </w:tcPr>
          <w:p w:rsidR="004349EA" w:rsidRPr="00403FC2" w:rsidRDefault="004349EA" w:rsidP="004349EA">
            <w:pPr>
              <w:widowControl/>
              <w:overflowPunct w:val="0"/>
              <w:spacing w:line="180" w:lineRule="exact"/>
              <w:jc w:val="center"/>
              <w:rPr>
                <w:rFonts w:ascii="ＭＳ Ｐゴシック" w:eastAsia="ＭＳ Ｐゴシック" w:hAnsi="ＭＳ Ｐゴシック" w:cs="ＭＳ Ｐゴシック"/>
                <w:kern w:val="0"/>
                <w:sz w:val="18"/>
                <w:szCs w:val="18"/>
              </w:rPr>
            </w:pPr>
            <w:r w:rsidRPr="00403FC2">
              <w:rPr>
                <w:rFonts w:ascii="ＭＳ Ｐゴシック" w:eastAsia="ＭＳ Ｐゴシック" w:hAnsi="ＭＳ Ｐゴシック" w:cs="ＭＳ Ｐゴシック" w:hint="eastAsia"/>
                <w:kern w:val="0"/>
                <w:sz w:val="18"/>
                <w:szCs w:val="18"/>
              </w:rPr>
              <w:t>3年</w:t>
            </w:r>
          </w:p>
        </w:tc>
      </w:tr>
      <w:tr w:rsidR="00C3602A" w:rsidRPr="00403FC2" w:rsidTr="00C3602A">
        <w:trPr>
          <w:cantSplit/>
          <w:trHeight w:val="454"/>
          <w:jc w:val="center"/>
        </w:trPr>
        <w:tc>
          <w:tcPr>
            <w:tcW w:w="454" w:type="dxa"/>
            <w:vMerge w:val="restart"/>
            <w:shd w:val="clear" w:color="auto" w:fill="auto"/>
            <w:noWrap/>
            <w:textDirection w:val="tbRlV"/>
            <w:vAlign w:val="center"/>
          </w:tcPr>
          <w:p w:rsidR="00C3602A" w:rsidRPr="00403FC2" w:rsidRDefault="00C3602A" w:rsidP="00403FC2">
            <w:pPr>
              <w:widowControl/>
              <w:overflowPunct w:val="0"/>
              <w:spacing w:line="180" w:lineRule="exact"/>
              <w:jc w:val="center"/>
              <w:rPr>
                <w:rFonts w:ascii="ＭＳ ゴシック" w:eastAsia="ＭＳ ゴシック" w:hAnsi="ＭＳ ゴシック" w:cs="ＭＳ Ｐゴシック"/>
                <w:kern w:val="0"/>
                <w:sz w:val="18"/>
                <w:szCs w:val="18"/>
              </w:rPr>
            </w:pPr>
            <w:r w:rsidRPr="00403FC2">
              <w:rPr>
                <w:rFonts w:ascii="ＭＳ ゴシック" w:eastAsia="ＭＳ ゴシック" w:hAnsi="ＭＳ ゴシック" w:cs="ＭＳ Ｐゴシック" w:hint="eastAsia"/>
                <w:kern w:val="0"/>
                <w:sz w:val="18"/>
                <w:szCs w:val="18"/>
              </w:rPr>
              <w:t>話すこと・聞くこと</w:t>
            </w:r>
          </w:p>
        </w:tc>
        <w:tc>
          <w:tcPr>
            <w:tcW w:w="454" w:type="dxa"/>
            <w:shd w:val="clear" w:color="auto" w:fill="auto"/>
            <w:noWrap/>
            <w:vAlign w:val="center"/>
          </w:tcPr>
          <w:p w:rsidR="00C3602A" w:rsidRPr="00C3602A" w:rsidRDefault="00C3602A" w:rsidP="004349E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Ａア</w:t>
            </w:r>
          </w:p>
        </w:tc>
        <w:tc>
          <w:tcPr>
            <w:tcW w:w="1191" w:type="dxa"/>
            <w:shd w:val="clear" w:color="auto" w:fill="auto"/>
            <w:noWrap/>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話題設定や取材</w:t>
            </w:r>
          </w:p>
        </w:tc>
        <w:tc>
          <w:tcPr>
            <w:tcW w:w="1191" w:type="dxa"/>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話題設定や取材</w:t>
            </w:r>
          </w:p>
        </w:tc>
        <w:tc>
          <w:tcPr>
            <w:tcW w:w="1191" w:type="dxa"/>
            <w:tcBorders>
              <w:right w:val="double" w:sz="4" w:space="0" w:color="auto"/>
            </w:tcBorders>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話題設定や取材</w:t>
            </w:r>
          </w:p>
        </w:tc>
        <w:tc>
          <w:tcPr>
            <w:tcW w:w="447" w:type="dxa"/>
            <w:vMerge w:val="restart"/>
            <w:tcBorders>
              <w:left w:val="double" w:sz="4" w:space="0" w:color="auto"/>
            </w:tcBorders>
            <w:textDirection w:val="tbRlV"/>
            <w:vAlign w:val="center"/>
          </w:tcPr>
          <w:p w:rsidR="00C3602A" w:rsidRPr="00403FC2" w:rsidRDefault="00C3602A" w:rsidP="004349EA">
            <w:pPr>
              <w:widowControl/>
              <w:overflowPunct w:val="0"/>
              <w:spacing w:line="240" w:lineRule="exact"/>
              <w:jc w:val="center"/>
              <w:rPr>
                <w:rFonts w:ascii="ＭＳ ゴシック" w:eastAsia="ＭＳ ゴシック" w:hAnsi="ＭＳ ゴシック" w:cs="ＭＳ Ｐゴシック"/>
                <w:kern w:val="0"/>
                <w:sz w:val="18"/>
                <w:szCs w:val="18"/>
              </w:rPr>
            </w:pPr>
            <w:r w:rsidRPr="00403FC2">
              <w:rPr>
                <w:rFonts w:ascii="ＭＳ ゴシック" w:eastAsia="ＭＳ ゴシック" w:hAnsi="ＭＳ ゴシック" w:cs="ＭＳ Ｐゴシック" w:hint="eastAsia"/>
                <w:kern w:val="0"/>
                <w:sz w:val="18"/>
                <w:szCs w:val="18"/>
              </w:rPr>
              <w:t>伝統的な言語文化</w:t>
            </w:r>
          </w:p>
        </w:tc>
        <w:tc>
          <w:tcPr>
            <w:tcW w:w="878" w:type="dxa"/>
            <w:vMerge w:val="restart"/>
            <w:vAlign w:val="center"/>
          </w:tcPr>
          <w:p w:rsidR="00C3602A" w:rsidRPr="00C3602A" w:rsidRDefault="00C3602A" w:rsidP="004349E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伝国ア（ア）</w:t>
            </w:r>
          </w:p>
        </w:tc>
        <w:tc>
          <w:tcPr>
            <w:tcW w:w="1247" w:type="dxa"/>
            <w:vMerge w:val="restart"/>
          </w:tcPr>
          <w:p w:rsidR="00C3602A" w:rsidRDefault="00C3602A" w:rsidP="004349EA">
            <w:pPr>
              <w:widowControl/>
              <w:overflowPunct w:val="0"/>
              <w:spacing w:line="180" w:lineRule="exact"/>
              <w:rPr>
                <w:rFonts w:asciiTheme="minorEastAsia" w:hAnsiTheme="minorEastAsia" w:cs="ＭＳ Ｐゴシック"/>
                <w:kern w:val="0"/>
                <w:sz w:val="16"/>
                <w:szCs w:val="16"/>
              </w:rPr>
            </w:pPr>
          </w:p>
          <w:p w:rsidR="00C3602A" w:rsidRDefault="00C3602A" w:rsidP="00C3602A">
            <w:pPr>
              <w:widowControl/>
              <w:overflowPunct w:val="0"/>
              <w:spacing w:line="180" w:lineRule="exact"/>
              <w:rPr>
                <w:rFonts w:asciiTheme="minorEastAsia" w:hAnsiTheme="minorEastAsia" w:cs="ＭＳ Ｐゴシック"/>
                <w:kern w:val="0"/>
                <w:sz w:val="16"/>
                <w:szCs w:val="16"/>
              </w:rPr>
            </w:pPr>
            <w:r w:rsidRPr="00C3602A">
              <w:rPr>
                <w:rFonts w:asciiTheme="minorEastAsia" w:hAnsiTheme="minorEastAsia" w:cs="ＭＳ Ｐゴシック"/>
                <w:kern w:val="0"/>
                <w:sz w:val="16"/>
                <w:szCs w:val="16"/>
              </w:rPr>
              <w:t>文語のきまりや訓読の仕方を知り，古文や漢文を音読して，古典特有のリズムを味わいながら，古典の世界に触れること。</w:t>
            </w:r>
          </w:p>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val="restart"/>
          </w:tcPr>
          <w:p w:rsidR="00C3602A" w:rsidRDefault="00C3602A" w:rsidP="004349EA">
            <w:pPr>
              <w:widowControl/>
              <w:overflowPunct w:val="0"/>
              <w:spacing w:line="180" w:lineRule="exact"/>
              <w:rPr>
                <w:rFonts w:asciiTheme="minorEastAsia" w:hAnsiTheme="minorEastAsia" w:cs="ＭＳ Ｐゴシック"/>
                <w:kern w:val="0"/>
                <w:sz w:val="16"/>
                <w:szCs w:val="16"/>
              </w:rPr>
            </w:pPr>
          </w:p>
          <w:p w:rsidR="00C3602A" w:rsidRPr="00C3602A" w:rsidRDefault="00C3602A" w:rsidP="004349EA">
            <w:pPr>
              <w:widowControl/>
              <w:overflowPunct w:val="0"/>
              <w:spacing w:line="180" w:lineRule="exact"/>
              <w:rPr>
                <w:rFonts w:asciiTheme="minorEastAsia" w:hAnsiTheme="minorEastAsia" w:cs="ＭＳ Ｐゴシック"/>
                <w:kern w:val="0"/>
                <w:sz w:val="16"/>
                <w:szCs w:val="16"/>
              </w:rPr>
            </w:pPr>
            <w:r w:rsidRPr="00C3602A">
              <w:rPr>
                <w:rFonts w:asciiTheme="minorEastAsia" w:hAnsiTheme="minorEastAsia" w:cs="ＭＳ Ｐゴシック"/>
                <w:kern w:val="0"/>
                <w:sz w:val="16"/>
                <w:szCs w:val="16"/>
              </w:rPr>
              <w:t>作品の特徴を生かして朗読するなどして，古典の世界を楽しむこと。</w:t>
            </w:r>
          </w:p>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val="restart"/>
          </w:tcPr>
          <w:p w:rsidR="00C3602A" w:rsidRDefault="00C3602A" w:rsidP="004349EA">
            <w:pPr>
              <w:widowControl/>
              <w:overflowPunct w:val="0"/>
              <w:spacing w:line="180" w:lineRule="exact"/>
              <w:rPr>
                <w:rFonts w:asciiTheme="minorEastAsia" w:hAnsiTheme="minorEastAsia" w:cs="ＭＳ Ｐゴシック"/>
                <w:kern w:val="0"/>
                <w:sz w:val="16"/>
                <w:szCs w:val="16"/>
              </w:rPr>
            </w:pPr>
          </w:p>
          <w:p w:rsidR="00C3602A" w:rsidRDefault="00C3602A" w:rsidP="00C3602A">
            <w:pPr>
              <w:widowControl/>
              <w:overflowPunct w:val="0"/>
              <w:spacing w:line="180" w:lineRule="exac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歴史的背景などに注意して古典を読み，その世界に親しむこと。</w:t>
            </w:r>
          </w:p>
          <w:p w:rsidR="00C3602A" w:rsidRPr="00C3602A" w:rsidRDefault="00C3602A" w:rsidP="00C3602A">
            <w:pPr>
              <w:overflowPunct w:val="0"/>
              <w:spacing w:line="180" w:lineRule="exact"/>
              <w:rPr>
                <w:rFonts w:asciiTheme="minorEastAsia" w:hAnsiTheme="minorEastAsia" w:cs="ＭＳ Ｐゴシック"/>
                <w:kern w:val="0"/>
                <w:sz w:val="16"/>
                <w:szCs w:val="16"/>
              </w:rPr>
            </w:pPr>
          </w:p>
        </w:tc>
      </w:tr>
      <w:tr w:rsidR="00C3602A" w:rsidRPr="00403FC2" w:rsidTr="00C3602A">
        <w:trPr>
          <w:trHeight w:val="454"/>
          <w:jc w:val="center"/>
        </w:trPr>
        <w:tc>
          <w:tcPr>
            <w:tcW w:w="454" w:type="dxa"/>
            <w:vMerge/>
            <w:shd w:val="clear" w:color="auto" w:fill="auto"/>
            <w:vAlign w:val="center"/>
          </w:tcPr>
          <w:p w:rsidR="00C3602A" w:rsidRPr="00403FC2" w:rsidRDefault="00C3602A" w:rsidP="004349E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C3602A" w:rsidRPr="00C3602A" w:rsidRDefault="00C3602A" w:rsidP="004349E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Ａイ</w:t>
            </w:r>
          </w:p>
        </w:tc>
        <w:tc>
          <w:tcPr>
            <w:tcW w:w="1191" w:type="dxa"/>
            <w:vMerge w:val="restart"/>
            <w:shd w:val="clear" w:color="auto" w:fill="auto"/>
            <w:noWrap/>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話すこと</w:t>
            </w:r>
          </w:p>
        </w:tc>
        <w:tc>
          <w:tcPr>
            <w:tcW w:w="1191" w:type="dxa"/>
            <w:vMerge w:val="restart"/>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話すこと</w:t>
            </w:r>
          </w:p>
        </w:tc>
        <w:tc>
          <w:tcPr>
            <w:tcW w:w="1191" w:type="dxa"/>
            <w:tcBorders>
              <w:right w:val="double" w:sz="4" w:space="0" w:color="auto"/>
            </w:tcBorders>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話すこと</w:t>
            </w:r>
          </w:p>
        </w:tc>
        <w:tc>
          <w:tcPr>
            <w:tcW w:w="447" w:type="dxa"/>
            <w:vMerge/>
            <w:tcBorders>
              <w:left w:val="double" w:sz="4" w:space="0" w:color="auto"/>
            </w:tcBorders>
            <w:vAlign w:val="center"/>
          </w:tcPr>
          <w:p w:rsidR="00C3602A" w:rsidRPr="00403FC2" w:rsidRDefault="00C3602A" w:rsidP="004349E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C3602A" w:rsidRPr="00C3602A" w:rsidRDefault="00C3602A" w:rsidP="004349E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r>
      <w:tr w:rsidR="00C3602A" w:rsidRPr="00403FC2" w:rsidTr="00C3602A">
        <w:trPr>
          <w:trHeight w:val="454"/>
          <w:jc w:val="center"/>
        </w:trPr>
        <w:tc>
          <w:tcPr>
            <w:tcW w:w="454" w:type="dxa"/>
            <w:vMerge/>
            <w:shd w:val="clear" w:color="auto" w:fill="auto"/>
            <w:vAlign w:val="center"/>
          </w:tcPr>
          <w:p w:rsidR="00C3602A" w:rsidRPr="00403FC2" w:rsidRDefault="00C3602A" w:rsidP="004349E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C3602A" w:rsidRPr="00C3602A" w:rsidRDefault="00C3602A" w:rsidP="004349E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Ａウ</w:t>
            </w:r>
          </w:p>
        </w:tc>
        <w:tc>
          <w:tcPr>
            <w:tcW w:w="1191" w:type="dxa"/>
            <w:vMerge/>
            <w:shd w:val="clear" w:color="auto" w:fill="auto"/>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p>
        </w:tc>
        <w:tc>
          <w:tcPr>
            <w:tcW w:w="1191" w:type="dxa"/>
            <w:vMerge/>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p>
        </w:tc>
        <w:tc>
          <w:tcPr>
            <w:tcW w:w="1191" w:type="dxa"/>
            <w:tcBorders>
              <w:right w:val="double" w:sz="4" w:space="0" w:color="auto"/>
            </w:tcBorders>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聞くこと</w:t>
            </w:r>
          </w:p>
        </w:tc>
        <w:tc>
          <w:tcPr>
            <w:tcW w:w="447" w:type="dxa"/>
            <w:vMerge/>
            <w:tcBorders>
              <w:left w:val="double" w:sz="4" w:space="0" w:color="auto"/>
            </w:tcBorders>
            <w:vAlign w:val="center"/>
          </w:tcPr>
          <w:p w:rsidR="00C3602A" w:rsidRPr="00403FC2" w:rsidRDefault="00C3602A" w:rsidP="004349E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C3602A" w:rsidRPr="00C3602A" w:rsidRDefault="00C3602A" w:rsidP="004349E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r>
      <w:tr w:rsidR="00C3602A" w:rsidRPr="00403FC2" w:rsidTr="00C3602A">
        <w:trPr>
          <w:trHeight w:val="454"/>
          <w:jc w:val="center"/>
        </w:trPr>
        <w:tc>
          <w:tcPr>
            <w:tcW w:w="454" w:type="dxa"/>
            <w:vMerge/>
            <w:shd w:val="clear" w:color="auto" w:fill="auto"/>
            <w:vAlign w:val="center"/>
          </w:tcPr>
          <w:p w:rsidR="00C3602A" w:rsidRPr="00403FC2" w:rsidRDefault="00C3602A" w:rsidP="004349E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C3602A" w:rsidRPr="00C3602A" w:rsidRDefault="00C3602A" w:rsidP="004349E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Ａエ</w:t>
            </w:r>
          </w:p>
        </w:tc>
        <w:tc>
          <w:tcPr>
            <w:tcW w:w="1191" w:type="dxa"/>
            <w:shd w:val="clear" w:color="auto" w:fill="auto"/>
            <w:noWrap/>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聞くこと</w:t>
            </w:r>
          </w:p>
        </w:tc>
        <w:tc>
          <w:tcPr>
            <w:tcW w:w="1191" w:type="dxa"/>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聞くこと</w:t>
            </w:r>
          </w:p>
        </w:tc>
        <w:tc>
          <w:tcPr>
            <w:tcW w:w="1191" w:type="dxa"/>
            <w:tcBorders>
              <w:right w:val="double" w:sz="4" w:space="0" w:color="auto"/>
            </w:tcBorders>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話し合うこと</w:t>
            </w:r>
          </w:p>
        </w:tc>
        <w:tc>
          <w:tcPr>
            <w:tcW w:w="447" w:type="dxa"/>
            <w:vMerge/>
            <w:tcBorders>
              <w:left w:val="double" w:sz="4" w:space="0" w:color="auto"/>
            </w:tcBorders>
            <w:vAlign w:val="center"/>
          </w:tcPr>
          <w:p w:rsidR="00C3602A" w:rsidRPr="00403FC2" w:rsidRDefault="00C3602A" w:rsidP="004349E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C3602A" w:rsidRPr="00C3602A" w:rsidRDefault="00C3602A" w:rsidP="004349E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r>
      <w:tr w:rsidR="00C3602A" w:rsidRPr="00403FC2" w:rsidTr="00C3602A">
        <w:trPr>
          <w:trHeight w:val="454"/>
          <w:jc w:val="center"/>
        </w:trPr>
        <w:tc>
          <w:tcPr>
            <w:tcW w:w="454" w:type="dxa"/>
            <w:vMerge/>
            <w:shd w:val="clear" w:color="auto" w:fill="auto"/>
            <w:vAlign w:val="center"/>
          </w:tcPr>
          <w:p w:rsidR="00C3602A" w:rsidRPr="00403FC2" w:rsidRDefault="00C3602A" w:rsidP="004349E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C3602A" w:rsidRPr="00C3602A" w:rsidRDefault="00C3602A" w:rsidP="004349E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Ａオ</w:t>
            </w:r>
          </w:p>
        </w:tc>
        <w:tc>
          <w:tcPr>
            <w:tcW w:w="1191" w:type="dxa"/>
            <w:shd w:val="clear" w:color="auto" w:fill="auto"/>
            <w:noWrap/>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話し合うこと</w:t>
            </w:r>
          </w:p>
        </w:tc>
        <w:tc>
          <w:tcPr>
            <w:tcW w:w="1191" w:type="dxa"/>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話し合うこと</w:t>
            </w:r>
          </w:p>
        </w:tc>
        <w:tc>
          <w:tcPr>
            <w:tcW w:w="1191" w:type="dxa"/>
            <w:tcBorders>
              <w:right w:val="double" w:sz="4" w:space="0" w:color="auto"/>
            </w:tcBorders>
            <w:vAlign w:val="center"/>
          </w:tcPr>
          <w:p w:rsidR="00C3602A" w:rsidRPr="00C3602A" w:rsidRDefault="00C3602A" w:rsidP="004349E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w:t>
            </w:r>
          </w:p>
        </w:tc>
        <w:tc>
          <w:tcPr>
            <w:tcW w:w="447" w:type="dxa"/>
            <w:vMerge/>
            <w:tcBorders>
              <w:left w:val="double" w:sz="4" w:space="0" w:color="auto"/>
            </w:tcBorders>
            <w:vAlign w:val="center"/>
          </w:tcPr>
          <w:p w:rsidR="00C3602A" w:rsidRPr="00403FC2" w:rsidRDefault="00C3602A" w:rsidP="004349E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C3602A" w:rsidRPr="00C3602A" w:rsidRDefault="00C3602A" w:rsidP="004349EA">
            <w:pPr>
              <w:overflowPunct w:val="0"/>
              <w:spacing w:line="180" w:lineRule="exact"/>
              <w:jc w:val="center"/>
              <w:rPr>
                <w:rFonts w:asciiTheme="minorEastAsia" w:hAnsiTheme="minorEastAsia" w:cs="ＭＳ Ｐゴシック"/>
                <w:kern w:val="0"/>
                <w:sz w:val="16"/>
                <w:szCs w:val="16"/>
              </w:rPr>
            </w:pPr>
          </w:p>
        </w:tc>
        <w:tc>
          <w:tcPr>
            <w:tcW w:w="1247" w:type="dxa"/>
            <w:vMerge/>
            <w:vAlign w:val="center"/>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vAlign w:val="center"/>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c>
          <w:tcPr>
            <w:tcW w:w="1247" w:type="dxa"/>
            <w:vMerge/>
            <w:vAlign w:val="center"/>
          </w:tcPr>
          <w:p w:rsidR="00C3602A" w:rsidRPr="00C3602A" w:rsidRDefault="00C3602A" w:rsidP="00C3602A">
            <w:pPr>
              <w:overflowPunct w:val="0"/>
              <w:spacing w:line="180" w:lineRule="exact"/>
              <w:rPr>
                <w:rFonts w:asciiTheme="minorEastAsia" w:hAnsiTheme="minorEastAsia" w:cs="ＭＳ Ｐゴシック"/>
                <w:kern w:val="0"/>
                <w:sz w:val="16"/>
                <w:szCs w:val="16"/>
              </w:rPr>
            </w:pPr>
          </w:p>
        </w:tc>
      </w:tr>
      <w:tr w:rsidR="00C3602A" w:rsidRPr="00403FC2" w:rsidTr="00C3602A">
        <w:trPr>
          <w:cantSplit/>
          <w:trHeight w:val="454"/>
          <w:jc w:val="center"/>
        </w:trPr>
        <w:tc>
          <w:tcPr>
            <w:tcW w:w="454" w:type="dxa"/>
            <w:vMerge w:val="restart"/>
            <w:shd w:val="clear" w:color="auto" w:fill="auto"/>
            <w:noWrap/>
            <w:textDirection w:val="tbRlV"/>
            <w:vAlign w:val="center"/>
          </w:tcPr>
          <w:p w:rsidR="00C3602A" w:rsidRPr="00403FC2" w:rsidRDefault="00C3602A" w:rsidP="00C3602A">
            <w:pPr>
              <w:widowControl/>
              <w:overflowPunct w:val="0"/>
              <w:spacing w:line="180" w:lineRule="exact"/>
              <w:jc w:val="center"/>
              <w:rPr>
                <w:rFonts w:ascii="ＭＳ ゴシック" w:eastAsia="ＭＳ ゴシック" w:hAnsi="ＭＳ ゴシック" w:cs="ＭＳ Ｐゴシック"/>
                <w:kern w:val="0"/>
                <w:sz w:val="18"/>
                <w:szCs w:val="18"/>
              </w:rPr>
            </w:pPr>
            <w:r w:rsidRPr="00403FC2">
              <w:rPr>
                <w:rFonts w:ascii="ＭＳ ゴシック" w:eastAsia="ＭＳ ゴシック" w:hAnsi="ＭＳ ゴシック" w:cs="ＭＳ Ｐゴシック" w:hint="eastAsia"/>
                <w:kern w:val="0"/>
                <w:sz w:val="18"/>
                <w:szCs w:val="18"/>
              </w:rPr>
              <w:t>書くこと</w:t>
            </w: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Ｂア</w:t>
            </w:r>
          </w:p>
        </w:tc>
        <w:tc>
          <w:tcPr>
            <w:tcW w:w="1191" w:type="dxa"/>
            <w:shd w:val="clear" w:color="auto" w:fill="auto"/>
            <w:noWrap/>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課題設定や取材</w:t>
            </w:r>
          </w:p>
        </w:tc>
        <w:tc>
          <w:tcPr>
            <w:tcW w:w="1191"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課題設定や取材</w:t>
            </w:r>
          </w:p>
        </w:tc>
        <w:tc>
          <w:tcPr>
            <w:tcW w:w="1191" w:type="dxa"/>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課題設定や取材・構成</w:t>
            </w:r>
          </w:p>
        </w:tc>
        <w:tc>
          <w:tcPr>
            <w:tcW w:w="447" w:type="dxa"/>
            <w:vMerge/>
            <w:tcBorders>
              <w:left w:val="double" w:sz="4" w:space="0" w:color="auto"/>
            </w:tcBorders>
            <w:textDirection w:val="tbRlV"/>
            <w:vAlign w:val="center"/>
          </w:tcPr>
          <w:p w:rsidR="00C3602A" w:rsidRPr="00403FC2" w:rsidRDefault="00C3602A" w:rsidP="00C3602A">
            <w:pPr>
              <w:widowControl/>
              <w:overflowPunct w:val="0"/>
              <w:spacing w:line="180" w:lineRule="exact"/>
              <w:jc w:val="center"/>
              <w:rPr>
                <w:rFonts w:ascii="ＭＳ ゴシック" w:eastAsia="ＭＳ ゴシック" w:hAnsi="ＭＳ ゴシック" w:cs="ＭＳ Ｐゴシック"/>
                <w:kern w:val="0"/>
                <w:sz w:val="18"/>
                <w:szCs w:val="18"/>
              </w:rPr>
            </w:pPr>
          </w:p>
        </w:tc>
        <w:tc>
          <w:tcPr>
            <w:tcW w:w="878" w:type="dxa"/>
            <w:vMerge w:val="restart"/>
            <w:vAlign w:val="center"/>
          </w:tcPr>
          <w:p w:rsidR="00C3602A" w:rsidRPr="00C3602A" w:rsidRDefault="00C3602A" w:rsidP="00C3602A">
            <w:pPr>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伝国ア（イ）</w:t>
            </w:r>
          </w:p>
        </w:tc>
        <w:tc>
          <w:tcPr>
            <w:tcW w:w="1247" w:type="dxa"/>
            <w:vMerge w:val="restart"/>
          </w:tcPr>
          <w:p w:rsidR="00C3602A" w:rsidRDefault="00C3602A" w:rsidP="00C3602A">
            <w:pPr>
              <w:overflowPunct w:val="0"/>
              <w:spacing w:line="180" w:lineRule="exact"/>
              <w:rPr>
                <w:rFonts w:asciiTheme="minorEastAsia" w:hAnsiTheme="minorEastAsia" w:cs="ＭＳ Ｐゴシック"/>
                <w:kern w:val="0"/>
                <w:sz w:val="16"/>
                <w:szCs w:val="16"/>
              </w:rPr>
            </w:pPr>
          </w:p>
          <w:p w:rsidR="00C3602A" w:rsidRPr="00C3602A" w:rsidRDefault="00C3602A" w:rsidP="00C3602A">
            <w:pPr>
              <w:overflowPunct w:val="0"/>
              <w:spacing w:line="180" w:lineRule="exact"/>
              <w:rPr>
                <w:rFonts w:asciiTheme="minorEastAsia" w:hAnsiTheme="minorEastAsia" w:cs="ＭＳ Ｐゴシック"/>
                <w:kern w:val="0"/>
                <w:sz w:val="16"/>
                <w:szCs w:val="16"/>
              </w:rPr>
            </w:pPr>
            <w:r w:rsidRPr="00C3602A">
              <w:rPr>
                <w:rFonts w:asciiTheme="minorEastAsia" w:hAnsiTheme="minorEastAsia" w:cs="ＭＳ Ｐゴシック"/>
                <w:kern w:val="0"/>
                <w:sz w:val="16"/>
                <w:szCs w:val="16"/>
              </w:rPr>
              <w:t>古典には様々な種類の作品があることを知ること。</w:t>
            </w:r>
          </w:p>
        </w:tc>
        <w:tc>
          <w:tcPr>
            <w:tcW w:w="1247" w:type="dxa"/>
            <w:vMerge w:val="restart"/>
          </w:tcPr>
          <w:p w:rsidR="00C3602A" w:rsidRDefault="00C3602A" w:rsidP="00C3602A">
            <w:pPr>
              <w:overflowPunct w:val="0"/>
              <w:spacing w:line="180" w:lineRule="exact"/>
              <w:rPr>
                <w:rFonts w:asciiTheme="minorEastAsia" w:hAnsiTheme="minorEastAsia" w:cs="ＭＳ Ｐゴシック"/>
                <w:kern w:val="0"/>
                <w:sz w:val="16"/>
                <w:szCs w:val="16"/>
              </w:rPr>
            </w:pPr>
          </w:p>
          <w:p w:rsidR="00C3602A" w:rsidRPr="00C3602A" w:rsidRDefault="00C3602A" w:rsidP="00C3602A">
            <w:pPr>
              <w:overflowPunct w:val="0"/>
              <w:spacing w:line="180" w:lineRule="exac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古典に表れたものの見方や考え方に触れ，登場人物や作者の思いなどを想像すること。</w:t>
            </w:r>
          </w:p>
        </w:tc>
        <w:tc>
          <w:tcPr>
            <w:tcW w:w="1247" w:type="dxa"/>
            <w:vMerge w:val="restart"/>
          </w:tcPr>
          <w:p w:rsidR="00C3602A" w:rsidRDefault="00C3602A" w:rsidP="00C3602A">
            <w:pPr>
              <w:overflowPunct w:val="0"/>
              <w:spacing w:line="180" w:lineRule="exact"/>
              <w:rPr>
                <w:rFonts w:asciiTheme="minorEastAsia" w:hAnsiTheme="minorEastAsia" w:cs="ＭＳ Ｐゴシック"/>
                <w:kern w:val="0"/>
                <w:sz w:val="16"/>
                <w:szCs w:val="16"/>
              </w:rPr>
            </w:pPr>
          </w:p>
          <w:p w:rsidR="00C3602A" w:rsidRPr="00C3602A" w:rsidRDefault="00C3602A" w:rsidP="00C3602A">
            <w:pPr>
              <w:overflowPunct w:val="0"/>
              <w:spacing w:line="180" w:lineRule="exact"/>
              <w:rPr>
                <w:rFonts w:asciiTheme="minorEastAsia" w:hAnsiTheme="minorEastAsia" w:cs="ＭＳ Ｐゴシック"/>
                <w:kern w:val="0"/>
                <w:sz w:val="16"/>
                <w:szCs w:val="16"/>
              </w:rPr>
            </w:pPr>
            <w:r w:rsidRPr="00C3602A">
              <w:rPr>
                <w:rFonts w:asciiTheme="minorEastAsia" w:hAnsiTheme="minorEastAsia" w:cs="ＭＳ Ｐゴシック"/>
                <w:kern w:val="0"/>
                <w:sz w:val="16"/>
                <w:szCs w:val="16"/>
              </w:rPr>
              <w:t>古典の一節を引用するなどして，古典に関する簡単な文章を書くこと。</w:t>
            </w:r>
          </w:p>
        </w:tc>
      </w:tr>
      <w:tr w:rsidR="00C3602A" w:rsidRPr="00403FC2" w:rsidTr="00C3602A">
        <w:trPr>
          <w:cantSplit/>
          <w:trHeight w:val="454"/>
          <w:jc w:val="center"/>
        </w:trPr>
        <w:tc>
          <w:tcPr>
            <w:tcW w:w="454" w:type="dxa"/>
            <w:vMerge/>
            <w:shd w:val="clear" w:color="auto" w:fill="auto"/>
            <w:vAlign w:val="center"/>
          </w:tcPr>
          <w:p w:rsidR="00C3602A" w:rsidRPr="00403FC2" w:rsidRDefault="00C3602A" w:rsidP="00C3602A">
            <w:pPr>
              <w:widowControl/>
              <w:overflowPunct w:val="0"/>
              <w:spacing w:line="180" w:lineRule="exact"/>
              <w:jc w:val="left"/>
              <w:rPr>
                <w:rFonts w:ascii="ＭＳ ゴシック" w:eastAsia="ＭＳ ゴシック" w:hAnsi="ＭＳ ゴシック" w:cs="ＭＳ Ｐゴシック"/>
                <w:kern w:val="0"/>
                <w:sz w:val="18"/>
                <w:szCs w:val="18"/>
              </w:rPr>
            </w:pP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Ｂイ</w:t>
            </w:r>
          </w:p>
        </w:tc>
        <w:tc>
          <w:tcPr>
            <w:tcW w:w="1191" w:type="dxa"/>
            <w:shd w:val="clear" w:color="auto" w:fill="auto"/>
            <w:noWrap/>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構成</w:t>
            </w:r>
          </w:p>
        </w:tc>
        <w:tc>
          <w:tcPr>
            <w:tcW w:w="1191"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構成</w:t>
            </w:r>
          </w:p>
        </w:tc>
        <w:tc>
          <w:tcPr>
            <w:tcW w:w="1191" w:type="dxa"/>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記述</w:t>
            </w:r>
          </w:p>
        </w:tc>
        <w:tc>
          <w:tcPr>
            <w:tcW w:w="447" w:type="dxa"/>
            <w:vMerge/>
            <w:tcBorders>
              <w:left w:val="double" w:sz="4" w:space="0" w:color="auto"/>
            </w:tcBorders>
            <w:vAlign w:val="center"/>
          </w:tcPr>
          <w:p w:rsidR="00C3602A" w:rsidRPr="00403FC2" w:rsidRDefault="00C3602A" w:rsidP="00C3602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1247" w:type="dxa"/>
            <w:vMerge/>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1247" w:type="dxa"/>
            <w:vMerge/>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r>
      <w:tr w:rsidR="00C3602A" w:rsidRPr="00403FC2" w:rsidTr="00C3602A">
        <w:trPr>
          <w:cantSplit/>
          <w:trHeight w:val="454"/>
          <w:jc w:val="center"/>
        </w:trPr>
        <w:tc>
          <w:tcPr>
            <w:tcW w:w="454" w:type="dxa"/>
            <w:vMerge/>
            <w:shd w:val="clear" w:color="auto" w:fill="auto"/>
            <w:vAlign w:val="center"/>
          </w:tcPr>
          <w:p w:rsidR="00C3602A" w:rsidRPr="00403FC2" w:rsidRDefault="00C3602A" w:rsidP="00C3602A">
            <w:pPr>
              <w:widowControl/>
              <w:overflowPunct w:val="0"/>
              <w:spacing w:line="180" w:lineRule="exact"/>
              <w:jc w:val="left"/>
              <w:rPr>
                <w:rFonts w:ascii="ＭＳ ゴシック" w:eastAsia="ＭＳ ゴシック" w:hAnsi="ＭＳ ゴシック" w:cs="ＭＳ Ｐゴシック"/>
                <w:kern w:val="0"/>
                <w:sz w:val="18"/>
                <w:szCs w:val="18"/>
              </w:rPr>
            </w:pP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Ｂウ</w:t>
            </w:r>
          </w:p>
        </w:tc>
        <w:tc>
          <w:tcPr>
            <w:tcW w:w="1191" w:type="dxa"/>
            <w:shd w:val="clear" w:color="auto" w:fill="auto"/>
            <w:noWrap/>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記述</w:t>
            </w:r>
          </w:p>
        </w:tc>
        <w:tc>
          <w:tcPr>
            <w:tcW w:w="1191"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記述</w:t>
            </w:r>
          </w:p>
        </w:tc>
        <w:tc>
          <w:tcPr>
            <w:tcW w:w="1191" w:type="dxa"/>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推敲</w:t>
            </w:r>
          </w:p>
        </w:tc>
        <w:tc>
          <w:tcPr>
            <w:tcW w:w="447" w:type="dxa"/>
            <w:vMerge/>
            <w:tcBorders>
              <w:left w:val="double" w:sz="4" w:space="0" w:color="auto"/>
            </w:tcBorders>
            <w:vAlign w:val="center"/>
          </w:tcPr>
          <w:p w:rsidR="00C3602A" w:rsidRPr="00403FC2" w:rsidRDefault="00C3602A" w:rsidP="00C3602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Merge/>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p>
        </w:tc>
        <w:tc>
          <w:tcPr>
            <w:tcW w:w="1247" w:type="dxa"/>
            <w:vMerge/>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1247" w:type="dxa"/>
            <w:vMerge/>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1247" w:type="dxa"/>
            <w:vMerge/>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r>
      <w:tr w:rsidR="00C3602A" w:rsidRPr="00403FC2" w:rsidTr="00C3602A">
        <w:trPr>
          <w:cantSplit/>
          <w:trHeight w:val="454"/>
          <w:jc w:val="center"/>
        </w:trPr>
        <w:tc>
          <w:tcPr>
            <w:tcW w:w="454" w:type="dxa"/>
            <w:vMerge/>
            <w:shd w:val="clear" w:color="auto" w:fill="auto"/>
            <w:vAlign w:val="center"/>
          </w:tcPr>
          <w:p w:rsidR="00C3602A" w:rsidRPr="00403FC2" w:rsidRDefault="00C3602A" w:rsidP="00C3602A">
            <w:pPr>
              <w:widowControl/>
              <w:overflowPunct w:val="0"/>
              <w:spacing w:line="180" w:lineRule="exact"/>
              <w:jc w:val="left"/>
              <w:rPr>
                <w:rFonts w:ascii="ＭＳ ゴシック" w:eastAsia="ＭＳ ゴシック" w:hAnsi="ＭＳ ゴシック" w:cs="ＭＳ Ｐゴシック"/>
                <w:kern w:val="0"/>
                <w:sz w:val="18"/>
                <w:szCs w:val="18"/>
              </w:rPr>
            </w:pP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Ｂエ</w:t>
            </w:r>
          </w:p>
        </w:tc>
        <w:tc>
          <w:tcPr>
            <w:tcW w:w="1191" w:type="dxa"/>
            <w:shd w:val="clear" w:color="auto" w:fill="auto"/>
            <w:noWrap/>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推敲</w:t>
            </w:r>
          </w:p>
        </w:tc>
        <w:tc>
          <w:tcPr>
            <w:tcW w:w="1191"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推敲</w:t>
            </w:r>
          </w:p>
        </w:tc>
        <w:tc>
          <w:tcPr>
            <w:tcW w:w="1191" w:type="dxa"/>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交流</w:t>
            </w:r>
          </w:p>
        </w:tc>
        <w:tc>
          <w:tcPr>
            <w:tcW w:w="447" w:type="dxa"/>
            <w:vMerge/>
            <w:tcBorders>
              <w:left w:val="double" w:sz="4" w:space="0" w:color="auto"/>
            </w:tcBorders>
            <w:textDirection w:val="tbRlV"/>
            <w:vAlign w:val="center"/>
          </w:tcPr>
          <w:p w:rsidR="00C3602A" w:rsidRPr="00403FC2" w:rsidRDefault="00C3602A" w:rsidP="00C3602A">
            <w:pPr>
              <w:widowControl/>
              <w:overflowPunct w:val="0"/>
              <w:spacing w:line="240" w:lineRule="exact"/>
              <w:ind w:left="113" w:right="113"/>
              <w:jc w:val="center"/>
              <w:rPr>
                <w:rFonts w:ascii="ＭＳ ゴシック" w:eastAsia="ＭＳ ゴシック" w:hAnsi="ＭＳ ゴシック" w:cs="ＭＳ Ｐゴシック"/>
                <w:kern w:val="0"/>
                <w:sz w:val="18"/>
                <w:szCs w:val="18"/>
              </w:rPr>
            </w:pPr>
          </w:p>
        </w:tc>
        <w:tc>
          <w:tcPr>
            <w:tcW w:w="878" w:type="dxa"/>
            <w:vMerge/>
            <w:vAlign w:val="bottom"/>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p>
        </w:tc>
        <w:tc>
          <w:tcPr>
            <w:tcW w:w="1247" w:type="dxa"/>
            <w:vMerge/>
            <w:vAlign w:val="bottom"/>
          </w:tcPr>
          <w:p w:rsidR="00C3602A" w:rsidRPr="00C3602A" w:rsidRDefault="00C3602A" w:rsidP="00C3602A">
            <w:pPr>
              <w:widowControl/>
              <w:overflowPunct w:val="0"/>
              <w:spacing w:line="180" w:lineRule="exact"/>
              <w:rPr>
                <w:rFonts w:asciiTheme="minorEastAsia" w:hAnsiTheme="minorEastAsia" w:cs="ＭＳ Ｐゴシック"/>
                <w:kern w:val="0"/>
                <w:sz w:val="16"/>
                <w:szCs w:val="16"/>
              </w:rPr>
            </w:pPr>
          </w:p>
        </w:tc>
        <w:tc>
          <w:tcPr>
            <w:tcW w:w="1247" w:type="dxa"/>
            <w:vMerge/>
            <w:vAlign w:val="bottom"/>
          </w:tcPr>
          <w:p w:rsidR="00C3602A" w:rsidRPr="00C3602A" w:rsidRDefault="00C3602A" w:rsidP="00C3602A">
            <w:pPr>
              <w:widowControl/>
              <w:overflowPunct w:val="0"/>
              <w:spacing w:line="180" w:lineRule="exact"/>
              <w:rPr>
                <w:rFonts w:asciiTheme="minorEastAsia" w:hAnsiTheme="minorEastAsia" w:cs="ＭＳ Ｐゴシック"/>
                <w:kern w:val="0"/>
                <w:sz w:val="16"/>
                <w:szCs w:val="16"/>
              </w:rPr>
            </w:pPr>
          </w:p>
        </w:tc>
        <w:tc>
          <w:tcPr>
            <w:tcW w:w="1247" w:type="dxa"/>
            <w:vMerge/>
            <w:vAlign w:val="bottom"/>
          </w:tcPr>
          <w:p w:rsidR="00C3602A" w:rsidRPr="00C3602A" w:rsidRDefault="00C3602A" w:rsidP="00C3602A">
            <w:pPr>
              <w:widowControl/>
              <w:overflowPunct w:val="0"/>
              <w:spacing w:line="180" w:lineRule="exact"/>
              <w:rPr>
                <w:rFonts w:asciiTheme="minorEastAsia" w:hAnsiTheme="minorEastAsia" w:cs="ＭＳ Ｐゴシック"/>
                <w:kern w:val="0"/>
                <w:sz w:val="16"/>
                <w:szCs w:val="16"/>
              </w:rPr>
            </w:pPr>
          </w:p>
        </w:tc>
      </w:tr>
      <w:tr w:rsidR="00C3602A" w:rsidRPr="00403FC2" w:rsidTr="006E07B5">
        <w:trPr>
          <w:cantSplit/>
          <w:trHeight w:val="454"/>
          <w:jc w:val="center"/>
        </w:trPr>
        <w:tc>
          <w:tcPr>
            <w:tcW w:w="454" w:type="dxa"/>
            <w:vMerge/>
            <w:shd w:val="clear" w:color="auto" w:fill="auto"/>
            <w:vAlign w:val="center"/>
          </w:tcPr>
          <w:p w:rsidR="00C3602A" w:rsidRPr="00403FC2" w:rsidRDefault="00C3602A" w:rsidP="00C3602A">
            <w:pPr>
              <w:widowControl/>
              <w:overflowPunct w:val="0"/>
              <w:spacing w:line="180" w:lineRule="exact"/>
              <w:jc w:val="left"/>
              <w:rPr>
                <w:rFonts w:ascii="ＭＳ ゴシック" w:eastAsia="ＭＳ ゴシック" w:hAnsi="ＭＳ ゴシック" w:cs="ＭＳ Ｐゴシック"/>
                <w:kern w:val="0"/>
                <w:sz w:val="18"/>
                <w:szCs w:val="18"/>
              </w:rPr>
            </w:pP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Ｂオ</w:t>
            </w:r>
          </w:p>
        </w:tc>
        <w:tc>
          <w:tcPr>
            <w:tcW w:w="1191" w:type="dxa"/>
            <w:shd w:val="clear" w:color="auto" w:fill="auto"/>
            <w:noWrap/>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交流</w:t>
            </w:r>
          </w:p>
        </w:tc>
        <w:tc>
          <w:tcPr>
            <w:tcW w:w="1191"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交流</w:t>
            </w:r>
          </w:p>
        </w:tc>
        <w:tc>
          <w:tcPr>
            <w:tcW w:w="1191" w:type="dxa"/>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w:t>
            </w:r>
          </w:p>
        </w:tc>
        <w:tc>
          <w:tcPr>
            <w:tcW w:w="447" w:type="dxa"/>
            <w:vMerge w:val="restart"/>
            <w:tcBorders>
              <w:left w:val="double" w:sz="4" w:space="0" w:color="auto"/>
            </w:tcBorders>
            <w:vAlign w:val="center"/>
          </w:tcPr>
          <w:p w:rsidR="00C3602A" w:rsidRPr="00403FC2" w:rsidRDefault="00C3602A" w:rsidP="00C3602A">
            <w:pPr>
              <w:overflowPunct w:val="0"/>
              <w:spacing w:line="240" w:lineRule="exact"/>
              <w:ind w:left="113" w:right="113"/>
              <w:jc w:val="center"/>
              <w:rPr>
                <w:rFonts w:ascii="ＭＳ ゴシック" w:eastAsia="ＭＳ ゴシック" w:hAnsi="ＭＳ ゴシック" w:cs="ＭＳ Ｐゴシック"/>
                <w:kern w:val="0"/>
                <w:sz w:val="18"/>
                <w:szCs w:val="18"/>
              </w:rPr>
            </w:pPr>
            <w:r w:rsidRPr="00403FC2">
              <w:rPr>
                <w:rFonts w:ascii="ＭＳ ゴシック" w:eastAsia="ＭＳ ゴシック" w:hAnsi="ＭＳ ゴシック" w:cs="ＭＳ Ｐゴシック" w:hint="eastAsia"/>
                <w:kern w:val="0"/>
                <w:sz w:val="18"/>
                <w:szCs w:val="18"/>
              </w:rPr>
              <w:t>言葉の特徴やきまり</w:t>
            </w:r>
          </w:p>
        </w:tc>
        <w:tc>
          <w:tcPr>
            <w:tcW w:w="878" w:type="dxa"/>
            <w:vAlign w:val="bottom"/>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伝国イ（ア）</w:t>
            </w:r>
          </w:p>
        </w:tc>
        <w:tc>
          <w:tcPr>
            <w:tcW w:w="1247" w:type="dxa"/>
            <w:vAlign w:val="bottom"/>
          </w:tcPr>
          <w:p w:rsidR="00C3602A" w:rsidRPr="00C3602A" w:rsidRDefault="00C3602A" w:rsidP="00C3602A">
            <w:pPr>
              <w:widowControl/>
              <w:overflowPunct w:val="0"/>
              <w:spacing w:line="180" w:lineRule="exac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言葉の働きや特徴，言葉遣い</w:t>
            </w:r>
          </w:p>
        </w:tc>
        <w:tc>
          <w:tcPr>
            <w:tcW w:w="1247" w:type="dxa"/>
            <w:vAlign w:val="bottom"/>
          </w:tcPr>
          <w:p w:rsidR="00C3602A" w:rsidRPr="00C3602A" w:rsidRDefault="00C3602A" w:rsidP="00C3602A">
            <w:pPr>
              <w:widowControl/>
              <w:overflowPunct w:val="0"/>
              <w:spacing w:line="180" w:lineRule="exac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言葉の働きや特徴，言葉遣い</w:t>
            </w:r>
          </w:p>
        </w:tc>
        <w:tc>
          <w:tcPr>
            <w:tcW w:w="1247" w:type="dxa"/>
            <w:vAlign w:val="bottom"/>
          </w:tcPr>
          <w:p w:rsidR="00C3602A" w:rsidRPr="00C3602A" w:rsidRDefault="00C3602A" w:rsidP="00C3602A">
            <w:pPr>
              <w:widowControl/>
              <w:overflowPunct w:val="0"/>
              <w:spacing w:line="180" w:lineRule="exac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言葉の働きや特徴，言葉遣い</w:t>
            </w:r>
          </w:p>
        </w:tc>
      </w:tr>
      <w:tr w:rsidR="00C3602A" w:rsidRPr="00403FC2" w:rsidTr="00C3602A">
        <w:trPr>
          <w:cantSplit/>
          <w:trHeight w:hRule="exact" w:val="454"/>
          <w:jc w:val="center"/>
        </w:trPr>
        <w:tc>
          <w:tcPr>
            <w:tcW w:w="454" w:type="dxa"/>
            <w:vMerge w:val="restart"/>
            <w:shd w:val="clear" w:color="auto" w:fill="auto"/>
            <w:noWrap/>
            <w:textDirection w:val="tbRlV"/>
            <w:vAlign w:val="center"/>
          </w:tcPr>
          <w:p w:rsidR="00C3602A" w:rsidRPr="00403FC2" w:rsidRDefault="00C3602A" w:rsidP="00C3602A">
            <w:pPr>
              <w:widowControl/>
              <w:overflowPunct w:val="0"/>
              <w:spacing w:line="180" w:lineRule="exact"/>
              <w:jc w:val="center"/>
              <w:rPr>
                <w:rFonts w:ascii="ＭＳ ゴシック" w:eastAsia="ＭＳ ゴシック" w:hAnsi="ＭＳ ゴシック" w:cs="ＭＳ Ｐゴシック"/>
                <w:kern w:val="0"/>
                <w:sz w:val="18"/>
                <w:szCs w:val="18"/>
              </w:rPr>
            </w:pPr>
            <w:r w:rsidRPr="00403FC2">
              <w:rPr>
                <w:rFonts w:ascii="ＭＳ ゴシック" w:eastAsia="ＭＳ ゴシック" w:hAnsi="ＭＳ ゴシック" w:cs="ＭＳ Ｐゴシック" w:hint="eastAsia"/>
                <w:kern w:val="0"/>
                <w:sz w:val="18"/>
                <w:szCs w:val="18"/>
              </w:rPr>
              <w:t>読むこと</w:t>
            </w: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Ｃア</w:t>
            </w:r>
          </w:p>
        </w:tc>
        <w:tc>
          <w:tcPr>
            <w:tcW w:w="1191" w:type="dxa"/>
            <w:shd w:val="clear" w:color="auto" w:fill="auto"/>
            <w:noWrap/>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語句の意味の理解</w:t>
            </w:r>
          </w:p>
        </w:tc>
        <w:tc>
          <w:tcPr>
            <w:tcW w:w="1191"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語句の意味の理解</w:t>
            </w:r>
          </w:p>
        </w:tc>
        <w:tc>
          <w:tcPr>
            <w:tcW w:w="1191" w:type="dxa"/>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語句の意味の理解</w:t>
            </w:r>
          </w:p>
        </w:tc>
        <w:tc>
          <w:tcPr>
            <w:tcW w:w="447" w:type="dxa"/>
            <w:vMerge/>
            <w:tcBorders>
              <w:left w:val="double" w:sz="4" w:space="0" w:color="auto"/>
            </w:tcBorders>
            <w:textDirection w:val="tbRlV"/>
            <w:vAlign w:val="center"/>
          </w:tcPr>
          <w:p w:rsidR="00C3602A" w:rsidRPr="00403FC2" w:rsidRDefault="00C3602A" w:rsidP="00C3602A">
            <w:pPr>
              <w:widowControl/>
              <w:overflowPunct w:val="0"/>
              <w:spacing w:line="180" w:lineRule="exact"/>
              <w:jc w:val="center"/>
              <w:rPr>
                <w:rFonts w:ascii="ＭＳ ゴシック" w:eastAsia="ＭＳ ゴシック" w:hAnsi="ＭＳ ゴシック" w:cs="ＭＳ Ｐゴシック"/>
                <w:kern w:val="0"/>
                <w:sz w:val="18"/>
                <w:szCs w:val="18"/>
              </w:rPr>
            </w:pPr>
          </w:p>
        </w:tc>
        <w:tc>
          <w:tcPr>
            <w:tcW w:w="878" w:type="dxa"/>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伝国イ（イ）</w:t>
            </w:r>
          </w:p>
        </w:tc>
        <w:tc>
          <w:tcPr>
            <w:tcW w:w="1247" w:type="dxa"/>
            <w:vMerge w:val="restart"/>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語句・語彙</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語句・語彙</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語句・語彙</w:t>
            </w:r>
          </w:p>
        </w:tc>
      </w:tr>
      <w:tr w:rsidR="00C3602A" w:rsidRPr="00403FC2" w:rsidTr="00C3602A">
        <w:trPr>
          <w:trHeight w:hRule="exact" w:val="454"/>
          <w:jc w:val="center"/>
        </w:trPr>
        <w:tc>
          <w:tcPr>
            <w:tcW w:w="454" w:type="dxa"/>
            <w:vMerge/>
            <w:shd w:val="clear" w:color="auto" w:fill="auto"/>
            <w:vAlign w:val="center"/>
          </w:tcPr>
          <w:p w:rsidR="00C3602A" w:rsidRPr="00403FC2" w:rsidRDefault="00C3602A" w:rsidP="00C3602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Ｃイ</w:t>
            </w:r>
          </w:p>
        </w:tc>
        <w:tc>
          <w:tcPr>
            <w:tcW w:w="1191" w:type="dxa"/>
            <w:vMerge w:val="restart"/>
            <w:shd w:val="clear" w:color="auto" w:fill="auto"/>
            <w:noWrap/>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文章の解釈</w:t>
            </w:r>
          </w:p>
        </w:tc>
        <w:tc>
          <w:tcPr>
            <w:tcW w:w="1191"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文章の解釈</w:t>
            </w:r>
          </w:p>
        </w:tc>
        <w:tc>
          <w:tcPr>
            <w:tcW w:w="1191" w:type="dxa"/>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文章の解釈</w:t>
            </w:r>
          </w:p>
        </w:tc>
        <w:tc>
          <w:tcPr>
            <w:tcW w:w="447" w:type="dxa"/>
            <w:vMerge/>
            <w:tcBorders>
              <w:left w:val="double" w:sz="4" w:space="0" w:color="auto"/>
            </w:tcBorders>
            <w:vAlign w:val="center"/>
          </w:tcPr>
          <w:p w:rsidR="00C3602A" w:rsidRPr="00403FC2" w:rsidRDefault="00C3602A" w:rsidP="00C3602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伝国イ（ウ）</w:t>
            </w:r>
          </w:p>
        </w:tc>
        <w:tc>
          <w:tcPr>
            <w:tcW w:w="1247" w:type="dxa"/>
            <w:vMerge/>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1247" w:type="dxa"/>
            <w:vMerge w:val="restart"/>
            <w:vAlign w:val="center"/>
          </w:tcPr>
          <w:p w:rsidR="00C3602A" w:rsidRPr="00C3602A" w:rsidRDefault="00C3602A" w:rsidP="00C3602A">
            <w:pPr>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単語，文及び文章</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w:t>
            </w:r>
          </w:p>
        </w:tc>
      </w:tr>
      <w:tr w:rsidR="00C3602A" w:rsidRPr="00403FC2" w:rsidTr="00C3602A">
        <w:trPr>
          <w:trHeight w:hRule="exact" w:val="454"/>
          <w:jc w:val="center"/>
        </w:trPr>
        <w:tc>
          <w:tcPr>
            <w:tcW w:w="454" w:type="dxa"/>
            <w:vMerge/>
            <w:shd w:val="clear" w:color="auto" w:fill="auto"/>
            <w:vAlign w:val="center"/>
          </w:tcPr>
          <w:p w:rsidR="00C3602A" w:rsidRPr="00403FC2" w:rsidRDefault="00C3602A" w:rsidP="00C3602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Ｃウ</w:t>
            </w:r>
          </w:p>
        </w:tc>
        <w:tc>
          <w:tcPr>
            <w:tcW w:w="1191" w:type="dxa"/>
            <w:vMerge/>
            <w:shd w:val="clear" w:color="auto" w:fill="auto"/>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1191" w:type="dxa"/>
            <w:vMerge w:val="restart"/>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自分の考えの形成</w:t>
            </w:r>
          </w:p>
        </w:tc>
        <w:tc>
          <w:tcPr>
            <w:tcW w:w="1191" w:type="dxa"/>
            <w:vMerge w:val="restart"/>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自分の考えの形成</w:t>
            </w:r>
          </w:p>
        </w:tc>
        <w:tc>
          <w:tcPr>
            <w:tcW w:w="447" w:type="dxa"/>
            <w:vMerge/>
            <w:tcBorders>
              <w:left w:val="double" w:sz="4" w:space="0" w:color="auto"/>
            </w:tcBorders>
            <w:vAlign w:val="center"/>
          </w:tcPr>
          <w:p w:rsidR="00C3602A" w:rsidRPr="00403FC2" w:rsidRDefault="00C3602A" w:rsidP="00C3602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伝国イ（エ）</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単語，文及び文章</w:t>
            </w:r>
          </w:p>
        </w:tc>
        <w:tc>
          <w:tcPr>
            <w:tcW w:w="1247" w:type="dxa"/>
            <w:vMerge/>
            <w:vAlign w:val="center"/>
          </w:tcPr>
          <w:p w:rsidR="00C3602A" w:rsidRPr="00C3602A" w:rsidRDefault="00C3602A" w:rsidP="00C3602A">
            <w:pPr>
              <w:overflowPunct w:val="0"/>
              <w:spacing w:line="180" w:lineRule="exact"/>
              <w:jc w:val="left"/>
              <w:rPr>
                <w:rFonts w:asciiTheme="minorEastAsia" w:hAnsiTheme="minorEastAsia" w:cs="ＭＳ Ｐゴシック"/>
                <w:kern w:val="0"/>
                <w:sz w:val="16"/>
                <w:szCs w:val="16"/>
              </w:rPr>
            </w:pP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w:t>
            </w:r>
          </w:p>
        </w:tc>
      </w:tr>
      <w:tr w:rsidR="00C3602A" w:rsidRPr="00403FC2" w:rsidTr="00C3602A">
        <w:trPr>
          <w:trHeight w:hRule="exact" w:val="454"/>
          <w:jc w:val="center"/>
        </w:trPr>
        <w:tc>
          <w:tcPr>
            <w:tcW w:w="454" w:type="dxa"/>
            <w:vMerge/>
            <w:shd w:val="clear" w:color="auto" w:fill="auto"/>
            <w:vAlign w:val="center"/>
          </w:tcPr>
          <w:p w:rsidR="00C3602A" w:rsidRPr="00403FC2" w:rsidRDefault="00C3602A" w:rsidP="00C3602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Ｃエ</w:t>
            </w:r>
          </w:p>
        </w:tc>
        <w:tc>
          <w:tcPr>
            <w:tcW w:w="1191" w:type="dxa"/>
            <w:vMerge w:val="restart"/>
            <w:shd w:val="clear" w:color="auto" w:fill="auto"/>
            <w:noWrap/>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自分の考えの形成</w:t>
            </w:r>
          </w:p>
        </w:tc>
        <w:tc>
          <w:tcPr>
            <w:tcW w:w="1191" w:type="dxa"/>
            <w:vMerge/>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1191" w:type="dxa"/>
            <w:vMerge/>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447" w:type="dxa"/>
            <w:vMerge/>
            <w:tcBorders>
              <w:left w:val="double" w:sz="4" w:space="0" w:color="auto"/>
            </w:tcBorders>
            <w:vAlign w:val="center"/>
          </w:tcPr>
          <w:p w:rsidR="00C3602A" w:rsidRPr="00403FC2" w:rsidRDefault="00C3602A" w:rsidP="00C3602A">
            <w:pPr>
              <w:widowControl/>
              <w:overflowPunct w:val="0"/>
              <w:spacing w:line="180" w:lineRule="exact"/>
              <w:jc w:val="left"/>
              <w:rPr>
                <w:rFonts w:ascii="ＭＳ ゴシック" w:eastAsia="ＭＳ ゴシック" w:hAnsi="ＭＳ ゴシック" w:cs="ＭＳ Ｐゴシック"/>
                <w:kern w:val="0"/>
                <w:sz w:val="18"/>
                <w:szCs w:val="18"/>
              </w:rPr>
            </w:pPr>
          </w:p>
        </w:tc>
        <w:tc>
          <w:tcPr>
            <w:tcW w:w="878" w:type="dxa"/>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伝国イ（オ）</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表現の技法</w:t>
            </w:r>
          </w:p>
        </w:tc>
        <w:tc>
          <w:tcPr>
            <w:tcW w:w="1247" w:type="dxa"/>
            <w:vMerge/>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w:t>
            </w:r>
          </w:p>
        </w:tc>
      </w:tr>
      <w:tr w:rsidR="00C3602A" w:rsidRPr="00403FC2" w:rsidTr="00C3602A">
        <w:trPr>
          <w:trHeight w:hRule="exact" w:val="454"/>
          <w:jc w:val="center"/>
        </w:trPr>
        <w:tc>
          <w:tcPr>
            <w:tcW w:w="454" w:type="dxa"/>
            <w:vMerge/>
            <w:shd w:val="clear" w:color="auto" w:fill="auto"/>
            <w:vAlign w:val="center"/>
          </w:tcPr>
          <w:p w:rsidR="00C3602A" w:rsidRPr="00403FC2" w:rsidRDefault="00C3602A" w:rsidP="00C3602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Ｃオ</w:t>
            </w:r>
          </w:p>
        </w:tc>
        <w:tc>
          <w:tcPr>
            <w:tcW w:w="1191" w:type="dxa"/>
            <w:vMerge/>
            <w:shd w:val="clear" w:color="auto" w:fill="auto"/>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p>
        </w:tc>
        <w:tc>
          <w:tcPr>
            <w:tcW w:w="1191"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読書と情報活用</w:t>
            </w:r>
          </w:p>
        </w:tc>
        <w:tc>
          <w:tcPr>
            <w:tcW w:w="1191" w:type="dxa"/>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読書と情報活用</w:t>
            </w:r>
          </w:p>
        </w:tc>
        <w:tc>
          <w:tcPr>
            <w:tcW w:w="447" w:type="dxa"/>
            <w:vMerge w:val="restart"/>
            <w:tcBorders>
              <w:left w:val="double" w:sz="4" w:space="0" w:color="auto"/>
            </w:tcBorders>
            <w:textDirection w:val="tbRlV"/>
            <w:vAlign w:val="center"/>
          </w:tcPr>
          <w:p w:rsidR="00C3602A" w:rsidRPr="00403FC2" w:rsidRDefault="00C3602A" w:rsidP="00C3602A">
            <w:pPr>
              <w:widowControl/>
              <w:overflowPunct w:val="0"/>
              <w:spacing w:line="260" w:lineRule="exact"/>
              <w:ind w:left="113" w:right="113"/>
              <w:jc w:val="center"/>
              <w:rPr>
                <w:rFonts w:ascii="ＭＳ ゴシック" w:eastAsia="ＭＳ ゴシック" w:hAnsi="ＭＳ ゴシック" w:cs="ＭＳ Ｐゴシック"/>
                <w:kern w:val="0"/>
                <w:sz w:val="18"/>
                <w:szCs w:val="18"/>
              </w:rPr>
            </w:pPr>
            <w:r w:rsidRPr="00403FC2">
              <w:rPr>
                <w:rFonts w:ascii="ＭＳ ゴシック" w:eastAsia="ＭＳ ゴシック" w:hAnsi="ＭＳ ゴシック" w:cs="ＭＳ Ｐゴシック" w:hint="eastAsia"/>
                <w:kern w:val="0"/>
                <w:sz w:val="18"/>
                <w:szCs w:val="18"/>
              </w:rPr>
              <w:t>漢字</w:t>
            </w:r>
          </w:p>
        </w:tc>
        <w:tc>
          <w:tcPr>
            <w:tcW w:w="878" w:type="dxa"/>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伝国ウ（ア）</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漢字の読み</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漢字の読み</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漢字の読み</w:t>
            </w:r>
          </w:p>
        </w:tc>
      </w:tr>
      <w:tr w:rsidR="00C3602A" w:rsidRPr="00403FC2" w:rsidTr="00C3602A">
        <w:trPr>
          <w:trHeight w:hRule="exact" w:val="454"/>
          <w:jc w:val="center"/>
        </w:trPr>
        <w:tc>
          <w:tcPr>
            <w:tcW w:w="454" w:type="dxa"/>
            <w:vMerge/>
            <w:shd w:val="clear" w:color="auto" w:fill="auto"/>
            <w:vAlign w:val="center"/>
          </w:tcPr>
          <w:p w:rsidR="00C3602A" w:rsidRPr="00403FC2" w:rsidRDefault="00C3602A" w:rsidP="00C3602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454" w:type="dxa"/>
            <w:shd w:val="clear" w:color="auto" w:fill="auto"/>
            <w:noWrap/>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Ｃカ</w:t>
            </w:r>
          </w:p>
        </w:tc>
        <w:tc>
          <w:tcPr>
            <w:tcW w:w="1191" w:type="dxa"/>
            <w:shd w:val="clear" w:color="auto" w:fill="auto"/>
            <w:noWrap/>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読書と情報活用</w:t>
            </w:r>
          </w:p>
        </w:tc>
        <w:tc>
          <w:tcPr>
            <w:tcW w:w="1191"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w:t>
            </w:r>
          </w:p>
        </w:tc>
        <w:tc>
          <w:tcPr>
            <w:tcW w:w="1191" w:type="dxa"/>
            <w:tcBorders>
              <w:right w:val="double" w:sz="4" w:space="0" w:color="auto"/>
            </w:tcBorders>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w:t>
            </w:r>
          </w:p>
        </w:tc>
        <w:tc>
          <w:tcPr>
            <w:tcW w:w="447" w:type="dxa"/>
            <w:vMerge/>
            <w:tcBorders>
              <w:left w:val="double" w:sz="4" w:space="0" w:color="auto"/>
            </w:tcBorders>
            <w:vAlign w:val="center"/>
          </w:tcPr>
          <w:p w:rsidR="00C3602A" w:rsidRPr="00403FC2" w:rsidRDefault="00C3602A" w:rsidP="00C3602A">
            <w:pPr>
              <w:widowControl/>
              <w:overflowPunct w:val="0"/>
              <w:spacing w:line="180" w:lineRule="exact"/>
              <w:jc w:val="left"/>
              <w:rPr>
                <w:rFonts w:ascii="ＭＳ Ｐゴシック" w:eastAsia="ＭＳ Ｐゴシック" w:hAnsi="ＭＳ Ｐゴシック" w:cs="ＭＳ Ｐゴシック"/>
                <w:kern w:val="0"/>
                <w:sz w:val="18"/>
                <w:szCs w:val="18"/>
              </w:rPr>
            </w:pPr>
          </w:p>
        </w:tc>
        <w:tc>
          <w:tcPr>
            <w:tcW w:w="878" w:type="dxa"/>
            <w:vAlign w:val="center"/>
          </w:tcPr>
          <w:p w:rsidR="00C3602A" w:rsidRPr="00C3602A" w:rsidRDefault="00C3602A" w:rsidP="00C3602A">
            <w:pPr>
              <w:widowControl/>
              <w:overflowPunct w:val="0"/>
              <w:spacing w:line="180" w:lineRule="exact"/>
              <w:jc w:val="center"/>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伝国ウ（イ）</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漢字の書き</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漢字の書き</w:t>
            </w:r>
          </w:p>
        </w:tc>
        <w:tc>
          <w:tcPr>
            <w:tcW w:w="1247" w:type="dxa"/>
            <w:vAlign w:val="center"/>
          </w:tcPr>
          <w:p w:rsidR="00C3602A" w:rsidRPr="00C3602A" w:rsidRDefault="00C3602A" w:rsidP="00C3602A">
            <w:pPr>
              <w:widowControl/>
              <w:overflowPunct w:val="0"/>
              <w:spacing w:line="180" w:lineRule="exact"/>
              <w:jc w:val="left"/>
              <w:rPr>
                <w:rFonts w:asciiTheme="minorEastAsia" w:hAnsiTheme="minorEastAsia" w:cs="ＭＳ Ｐゴシック"/>
                <w:kern w:val="0"/>
                <w:sz w:val="16"/>
                <w:szCs w:val="16"/>
              </w:rPr>
            </w:pPr>
            <w:r w:rsidRPr="00C3602A">
              <w:rPr>
                <w:rFonts w:asciiTheme="minorEastAsia" w:hAnsiTheme="minorEastAsia" w:cs="ＭＳ Ｐゴシック" w:hint="eastAsia"/>
                <w:kern w:val="0"/>
                <w:sz w:val="16"/>
                <w:szCs w:val="16"/>
              </w:rPr>
              <w:t>漢字の書き</w:t>
            </w:r>
          </w:p>
        </w:tc>
      </w:tr>
    </w:tbl>
    <w:p w:rsidR="004349EA" w:rsidRPr="00C3602A" w:rsidRDefault="004349EA" w:rsidP="00C3602A"/>
    <w:p w:rsidR="004B7B2A" w:rsidRPr="00C3602A" w:rsidRDefault="004B7B2A" w:rsidP="00C3602A"/>
    <w:p w:rsidR="006A61A3" w:rsidRPr="00C3602A" w:rsidRDefault="006A61A3" w:rsidP="00C3602A"/>
    <w:p w:rsidR="004349EA" w:rsidRPr="004349EA" w:rsidRDefault="006A61A3" w:rsidP="00C3602A">
      <w:pPr>
        <w:overflowPunct w:val="0"/>
        <w:autoSpaceDE w:val="0"/>
        <w:autoSpaceDN w:val="0"/>
        <w:adjustRightInd w:val="0"/>
        <w:jc w:val="left"/>
        <w:rPr>
          <w:rFonts w:asciiTheme="majorEastAsia" w:eastAsiaTheme="majorEastAsia" w:hAnsiTheme="majorEastAsia" w:cs="ＭＳ 明朝"/>
          <w:kern w:val="0"/>
          <w:sz w:val="22"/>
          <w:szCs w:val="16"/>
        </w:rPr>
      </w:pPr>
      <w:r>
        <w:rPr>
          <w:rFonts w:asciiTheme="majorEastAsia" w:eastAsiaTheme="majorEastAsia" w:hAnsiTheme="majorEastAsia" w:cs="ＭＳ 明朝" w:hint="eastAsia"/>
          <w:kern w:val="0"/>
          <w:sz w:val="22"/>
          <w:szCs w:val="16"/>
        </w:rPr>
        <w:t>■</w:t>
      </w:r>
      <w:r w:rsidR="004349EA" w:rsidRPr="004349EA">
        <w:rPr>
          <w:rFonts w:asciiTheme="majorEastAsia" w:eastAsiaTheme="majorEastAsia" w:hAnsiTheme="majorEastAsia" w:cs="ＭＳ 明朝" w:hint="eastAsia"/>
          <w:kern w:val="0"/>
          <w:sz w:val="22"/>
          <w:szCs w:val="16"/>
        </w:rPr>
        <w:t>評価規準の観点と本資料での略称</w:t>
      </w:r>
    </w:p>
    <w:p w:rsidR="004349EA" w:rsidRPr="004349EA" w:rsidRDefault="004349EA" w:rsidP="00C3602A">
      <w:pPr>
        <w:overflowPunct w:val="0"/>
        <w:autoSpaceDE w:val="0"/>
        <w:autoSpaceDN w:val="0"/>
        <w:adjustRightInd w:val="0"/>
        <w:jc w:val="left"/>
        <w:rPr>
          <w:rFonts w:ascii="ＭＳ Ｐ明朝" w:eastAsia="ＭＳ Ｐ明朝" w:hAnsi="ＭＳ Ｐ明朝" w:cs="ＭＳ 明朝"/>
          <w:kern w:val="0"/>
          <w:sz w:val="18"/>
          <w:szCs w:val="16"/>
        </w:rPr>
      </w:pPr>
    </w:p>
    <w:p w:rsidR="004349EA" w:rsidRPr="00867223" w:rsidRDefault="004349EA" w:rsidP="00C3602A">
      <w:pPr>
        <w:overflowPunct w:val="0"/>
        <w:autoSpaceDE w:val="0"/>
        <w:autoSpaceDN w:val="0"/>
        <w:adjustRightInd w:val="0"/>
        <w:jc w:val="left"/>
        <w:rPr>
          <w:rFonts w:ascii="ＭＳ Ｐ明朝" w:eastAsia="ＭＳ Ｐ明朝" w:hAnsi="ＭＳ Ｐ明朝" w:cs="ＭＳ 明朝"/>
          <w:kern w:val="0"/>
          <w:sz w:val="20"/>
          <w:szCs w:val="16"/>
        </w:rPr>
      </w:pPr>
      <w:r w:rsidRPr="00867223">
        <w:rPr>
          <w:rFonts w:ascii="ＭＳ Ｐゴシック" w:eastAsia="ＭＳ Ｐゴシック" w:hAnsi="ＭＳ Ｐゴシック" w:cs="ＭＳ 明朝" w:hint="eastAsia"/>
          <w:kern w:val="0"/>
          <w:sz w:val="20"/>
          <w:szCs w:val="16"/>
        </w:rPr>
        <w:t>関</w:t>
      </w:r>
      <w:r w:rsidRPr="00867223">
        <w:rPr>
          <w:rFonts w:ascii="ＭＳ Ｐ明朝" w:eastAsia="ＭＳ Ｐ明朝" w:hAnsi="ＭＳ Ｐ明朝" w:cs="ＭＳ 明朝" w:hint="eastAsia"/>
          <w:kern w:val="0"/>
          <w:sz w:val="20"/>
          <w:szCs w:val="16"/>
        </w:rPr>
        <w:t>：国語への関心・意欲・態度</w:t>
      </w:r>
    </w:p>
    <w:p w:rsidR="004349EA" w:rsidRPr="00867223" w:rsidRDefault="004349EA" w:rsidP="00C3602A">
      <w:pPr>
        <w:overflowPunct w:val="0"/>
        <w:autoSpaceDE w:val="0"/>
        <w:autoSpaceDN w:val="0"/>
        <w:adjustRightInd w:val="0"/>
        <w:jc w:val="left"/>
        <w:rPr>
          <w:rFonts w:ascii="ＭＳ Ｐ明朝" w:eastAsia="ＭＳ Ｐ明朝" w:hAnsi="ＭＳ Ｐ明朝" w:cs="ＭＳ 明朝"/>
          <w:kern w:val="0"/>
          <w:sz w:val="20"/>
          <w:szCs w:val="16"/>
        </w:rPr>
      </w:pPr>
      <w:r w:rsidRPr="00867223">
        <w:rPr>
          <w:rFonts w:ascii="ＭＳ Ｐゴシック" w:eastAsia="ＭＳ Ｐゴシック" w:hAnsi="ＭＳ Ｐゴシック" w:cs="ＭＳ 明朝" w:hint="eastAsia"/>
          <w:kern w:val="0"/>
          <w:sz w:val="20"/>
          <w:szCs w:val="16"/>
        </w:rPr>
        <w:t>話聞</w:t>
      </w:r>
      <w:r w:rsidRPr="00867223">
        <w:rPr>
          <w:rFonts w:ascii="ＭＳ Ｐ明朝" w:eastAsia="ＭＳ Ｐ明朝" w:hAnsi="ＭＳ Ｐ明朝" w:cs="ＭＳ 明朝" w:hint="eastAsia"/>
          <w:kern w:val="0"/>
          <w:sz w:val="20"/>
          <w:szCs w:val="16"/>
        </w:rPr>
        <w:t>：話す・聞く能力</w:t>
      </w:r>
    </w:p>
    <w:p w:rsidR="004349EA" w:rsidRPr="00867223" w:rsidRDefault="004349EA" w:rsidP="00C3602A">
      <w:pPr>
        <w:overflowPunct w:val="0"/>
        <w:autoSpaceDE w:val="0"/>
        <w:autoSpaceDN w:val="0"/>
        <w:adjustRightInd w:val="0"/>
        <w:jc w:val="left"/>
        <w:rPr>
          <w:rFonts w:ascii="ＭＳ Ｐ明朝" w:eastAsia="ＭＳ Ｐ明朝" w:hAnsi="ＭＳ Ｐ明朝" w:cs="ＭＳ 明朝"/>
          <w:kern w:val="0"/>
          <w:sz w:val="20"/>
          <w:szCs w:val="16"/>
        </w:rPr>
      </w:pPr>
      <w:r w:rsidRPr="00867223">
        <w:rPr>
          <w:rFonts w:ascii="ＭＳ Ｐゴシック" w:eastAsia="ＭＳ Ｐゴシック" w:hAnsi="ＭＳ Ｐゴシック" w:cs="ＭＳ 明朝" w:hint="eastAsia"/>
          <w:kern w:val="0"/>
          <w:sz w:val="20"/>
          <w:szCs w:val="16"/>
        </w:rPr>
        <w:t>書</w:t>
      </w:r>
      <w:r w:rsidRPr="00867223">
        <w:rPr>
          <w:rFonts w:ascii="ＭＳ Ｐ明朝" w:eastAsia="ＭＳ Ｐ明朝" w:hAnsi="ＭＳ Ｐ明朝" w:cs="ＭＳ 明朝" w:hint="eastAsia"/>
          <w:kern w:val="0"/>
          <w:sz w:val="20"/>
          <w:szCs w:val="16"/>
        </w:rPr>
        <w:t>：書く能力</w:t>
      </w:r>
    </w:p>
    <w:p w:rsidR="004349EA" w:rsidRPr="00867223" w:rsidRDefault="004349EA" w:rsidP="00C3602A">
      <w:pPr>
        <w:overflowPunct w:val="0"/>
        <w:autoSpaceDE w:val="0"/>
        <w:autoSpaceDN w:val="0"/>
        <w:adjustRightInd w:val="0"/>
        <w:jc w:val="left"/>
        <w:rPr>
          <w:rFonts w:ascii="ＭＳ Ｐ明朝" w:eastAsia="ＭＳ Ｐ明朝" w:hAnsi="ＭＳ Ｐ明朝" w:cs="ＭＳ 明朝"/>
          <w:kern w:val="0"/>
          <w:sz w:val="20"/>
          <w:szCs w:val="16"/>
        </w:rPr>
      </w:pPr>
      <w:r w:rsidRPr="00867223">
        <w:rPr>
          <w:rFonts w:ascii="ＭＳ Ｐゴシック" w:eastAsia="ＭＳ Ｐゴシック" w:hAnsi="ＭＳ Ｐゴシック" w:cs="ＭＳ 明朝" w:hint="eastAsia"/>
          <w:kern w:val="0"/>
          <w:sz w:val="20"/>
          <w:szCs w:val="16"/>
        </w:rPr>
        <w:t>読</w:t>
      </w:r>
      <w:r w:rsidRPr="00867223">
        <w:rPr>
          <w:rFonts w:ascii="ＭＳ Ｐ明朝" w:eastAsia="ＭＳ Ｐ明朝" w:hAnsi="ＭＳ Ｐ明朝" w:cs="ＭＳ 明朝" w:hint="eastAsia"/>
          <w:kern w:val="0"/>
          <w:sz w:val="20"/>
          <w:szCs w:val="16"/>
        </w:rPr>
        <w:t>：読む能力</w:t>
      </w:r>
    </w:p>
    <w:p w:rsidR="004B7B2A" w:rsidRPr="004B7B2A" w:rsidRDefault="004349EA" w:rsidP="00C3602A">
      <w:pPr>
        <w:overflowPunct w:val="0"/>
        <w:autoSpaceDE w:val="0"/>
        <w:autoSpaceDN w:val="0"/>
        <w:adjustRightInd w:val="0"/>
        <w:jc w:val="left"/>
      </w:pPr>
      <w:r w:rsidRPr="00867223">
        <w:rPr>
          <w:rFonts w:ascii="ＭＳ Ｐゴシック" w:eastAsia="ＭＳ Ｐゴシック" w:hAnsi="ＭＳ Ｐゴシック" w:cs="ＭＳ 明朝" w:hint="eastAsia"/>
          <w:kern w:val="0"/>
          <w:sz w:val="20"/>
          <w:szCs w:val="16"/>
        </w:rPr>
        <w:t>言</w:t>
      </w:r>
      <w:r w:rsidRPr="00867223">
        <w:rPr>
          <w:rFonts w:ascii="ＭＳ Ｐ明朝" w:eastAsia="ＭＳ Ｐ明朝" w:hAnsi="ＭＳ Ｐ明朝" w:cs="ＭＳ 明朝" w:hint="eastAsia"/>
          <w:kern w:val="0"/>
          <w:sz w:val="20"/>
          <w:szCs w:val="16"/>
        </w:rPr>
        <w:t>：言語についての知識・理解・技能</w:t>
      </w:r>
    </w:p>
    <w:p w:rsidR="004B7B2A" w:rsidRPr="004B7B2A" w:rsidRDefault="004B7B2A" w:rsidP="004B7B2A"/>
    <w:p w:rsidR="006A61A3" w:rsidRDefault="006A61A3" w:rsidP="00C3602A">
      <w:pPr>
        <w:overflowPunct w:val="0"/>
        <w:autoSpaceDE w:val="0"/>
        <w:autoSpaceDN w:val="0"/>
        <w:adjustRightInd w:val="0"/>
        <w:jc w:val="left"/>
      </w:pPr>
      <w:r>
        <w:br w:type="page"/>
      </w:r>
    </w:p>
    <w:p w:rsidR="006A61A3" w:rsidRPr="006A61A3" w:rsidRDefault="006A61A3" w:rsidP="006A61A3">
      <w:pPr>
        <w:sectPr w:rsidR="006A61A3" w:rsidRPr="006A61A3" w:rsidSect="00403FC2">
          <w:pgSz w:w="11907" w:h="16840" w:code="9"/>
          <w:pgMar w:top="1134" w:right="1134" w:bottom="851" w:left="1134" w:header="454" w:footer="454" w:gutter="0"/>
          <w:cols w:space="425"/>
          <w:docGrid w:linePitch="360"/>
        </w:sectPr>
      </w:pPr>
    </w:p>
    <w:p w:rsidR="0096458E" w:rsidRPr="005D343F" w:rsidRDefault="0096458E" w:rsidP="0096458E">
      <w:pPr>
        <w:pStyle w:val="a3"/>
        <w:shd w:val="clear" w:color="auto" w:fill="000000"/>
        <w:wordWrap/>
        <w:overflowPunct w:val="0"/>
        <w:spacing w:line="240" w:lineRule="auto"/>
        <w:rPr>
          <w:rFonts w:ascii="ＭＳ ゴシック" w:eastAsia="ＭＳ ゴシック" w:hAnsi="ＭＳ ゴシック" w:cs="ＭＳ ゴシック"/>
          <w:sz w:val="28"/>
          <w:szCs w:val="28"/>
        </w:rPr>
      </w:pPr>
      <w:r w:rsidRPr="005D343F">
        <w:rPr>
          <w:rFonts w:ascii="ＭＳ ゴシック" w:eastAsia="ＭＳ ゴシック" w:hAnsi="ＭＳ ゴシック" w:cs="ＭＳ ゴシック" w:hint="eastAsia"/>
          <w:sz w:val="28"/>
          <w:szCs w:val="28"/>
        </w:rPr>
        <w:lastRenderedPageBreak/>
        <w:t xml:space="preserve">　平成28年度版『現代の国語』年間学習指導</w:t>
      </w:r>
      <w:r>
        <w:rPr>
          <w:rFonts w:ascii="ＭＳ ゴシック" w:eastAsia="ＭＳ ゴシック" w:hAnsi="ＭＳ ゴシック" w:cs="ＭＳ ゴシック" w:hint="eastAsia"/>
          <w:sz w:val="28"/>
          <w:szCs w:val="28"/>
        </w:rPr>
        <w:t>計</w:t>
      </w:r>
      <w:r w:rsidRPr="005D343F">
        <w:rPr>
          <w:rFonts w:ascii="ＭＳ ゴシック" w:eastAsia="ＭＳ ゴシック" w:hAnsi="ＭＳ ゴシック" w:cs="ＭＳ ゴシック" w:hint="eastAsia"/>
          <w:sz w:val="28"/>
          <w:szCs w:val="28"/>
        </w:rPr>
        <w:t>画例</w:t>
      </w:r>
    </w:p>
    <w:p w:rsidR="0096458E" w:rsidRDefault="0096458E" w:rsidP="0096458E">
      <w:pPr>
        <w:pStyle w:val="a3"/>
        <w:wordWrap/>
        <w:overflowPunct w:val="0"/>
        <w:spacing w:line="240" w:lineRule="auto"/>
        <w:rPr>
          <w:rFonts w:ascii="ＭＳ Ｐゴシック" w:eastAsia="ＭＳ Ｐゴシック" w:hAnsi="ＭＳ Ｐゴシック" w:cs="ＭＳ Ｐゴシック"/>
          <w:sz w:val="28"/>
          <w:szCs w:val="28"/>
        </w:rPr>
      </w:pPr>
      <w:r w:rsidRPr="005D343F">
        <w:rPr>
          <w:rFonts w:ascii="ＭＳ Ｐゴシック" w:eastAsia="ＭＳ Ｐゴシック" w:hAnsi="ＭＳ Ｐゴシック" w:hint="eastAsia"/>
          <w:sz w:val="28"/>
          <w:szCs w:val="24"/>
        </w:rPr>
        <w:t>■</w:t>
      </w:r>
      <w:r>
        <w:rPr>
          <w:rFonts w:ascii="ＭＳ Ｐゴシック" w:eastAsia="ＭＳ Ｐゴシック" w:hAnsi="ＭＳ Ｐゴシック" w:cs="ＭＳ Ｐゴシック" w:hint="eastAsia"/>
          <w:sz w:val="28"/>
          <w:szCs w:val="28"/>
        </w:rPr>
        <w:t>３</w:t>
      </w:r>
      <w:r w:rsidRPr="005D289E">
        <w:rPr>
          <w:rFonts w:ascii="ＭＳ Ｐゴシック" w:eastAsia="ＭＳ Ｐゴシック" w:hAnsi="ＭＳ Ｐゴシック" w:cs="ＭＳ Ｐゴシック" w:hint="eastAsia"/>
          <w:sz w:val="28"/>
          <w:szCs w:val="28"/>
        </w:rPr>
        <w:t>年</w:t>
      </w:r>
    </w:p>
    <w:tbl>
      <w:tblPr>
        <w:tblpPr w:leftFromText="142" w:rightFromText="142" w:vertAnchor="page" w:horzAnchor="margin" w:tblpY="1362"/>
        <w:tblW w:w="10432" w:type="dxa"/>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4E2EA9" w:rsidRPr="005D289E" w:rsidTr="002A508F">
        <w:trPr>
          <w:cantSplit/>
          <w:trHeight w:val="794"/>
          <w:tblHeader/>
        </w:trPr>
        <w:tc>
          <w:tcPr>
            <w:tcW w:w="397" w:type="dxa"/>
            <w:tcBorders>
              <w:top w:val="single" w:sz="4" w:space="0" w:color="auto"/>
              <w:left w:val="single" w:sz="4" w:space="0" w:color="auto"/>
              <w:bottom w:val="single" w:sz="4" w:space="0" w:color="auto"/>
              <w:right w:val="single" w:sz="4" w:space="0" w:color="auto"/>
            </w:tcBorders>
            <w:shd w:val="clear" w:color="000000" w:fill="595959"/>
            <w:noWrap/>
            <w:textDirection w:val="tbRlV"/>
            <w:vAlign w:val="center"/>
            <w:hideMark/>
          </w:tcPr>
          <w:p w:rsidR="004E2EA9" w:rsidRPr="00813C5E" w:rsidRDefault="004E2EA9" w:rsidP="004E2EA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7" w:type="dxa"/>
            <w:tcBorders>
              <w:top w:val="single" w:sz="4" w:space="0" w:color="auto"/>
              <w:left w:val="nil"/>
              <w:bottom w:val="single" w:sz="4" w:space="0" w:color="auto"/>
              <w:right w:val="single" w:sz="4" w:space="0" w:color="auto"/>
            </w:tcBorders>
            <w:shd w:val="clear" w:color="000000" w:fill="595959"/>
            <w:textDirection w:val="tbRlV"/>
            <w:vAlign w:val="center"/>
          </w:tcPr>
          <w:p w:rsidR="004E2EA9" w:rsidRPr="00813C5E" w:rsidRDefault="004E2EA9" w:rsidP="004E2EA9">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E2EA9" w:rsidRPr="00813C5E" w:rsidRDefault="004E2EA9" w:rsidP="004E2EA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E2EA9" w:rsidRPr="00813C5E" w:rsidRDefault="004E2EA9" w:rsidP="004E2EA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single" w:sz="4" w:space="0" w:color="auto"/>
              <w:bottom w:val="single" w:sz="4" w:space="0" w:color="auto"/>
              <w:right w:val="single" w:sz="4" w:space="0" w:color="auto"/>
            </w:tcBorders>
            <w:shd w:val="clear" w:color="000000" w:fill="595959"/>
            <w:textDirection w:val="tbRlV"/>
            <w:vAlign w:val="center"/>
            <w:hideMark/>
          </w:tcPr>
          <w:p w:rsidR="004E2EA9" w:rsidRPr="00813C5E" w:rsidRDefault="004E2EA9" w:rsidP="004E2EA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single" w:sz="4" w:space="0" w:color="auto"/>
              <w:bottom w:val="single" w:sz="4" w:space="0" w:color="auto"/>
              <w:right w:val="single" w:sz="4" w:space="0" w:color="auto"/>
            </w:tcBorders>
            <w:shd w:val="clear" w:color="000000" w:fill="595959"/>
            <w:vAlign w:val="center"/>
            <w:hideMark/>
          </w:tcPr>
          <w:p w:rsidR="004E2EA9" w:rsidRPr="001A020D" w:rsidRDefault="004E2EA9" w:rsidP="004E2EA9">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E2EA9" w:rsidRDefault="004E2EA9" w:rsidP="004E2EA9">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E2EA9" w:rsidRPr="001A020D" w:rsidRDefault="004E2EA9" w:rsidP="004E2EA9">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single" w:sz="4" w:space="0" w:color="auto"/>
              <w:bottom w:val="single" w:sz="4" w:space="0" w:color="auto"/>
              <w:right w:val="single" w:sz="4" w:space="0" w:color="auto"/>
            </w:tcBorders>
            <w:shd w:val="clear" w:color="000000" w:fill="595959"/>
            <w:vAlign w:val="center"/>
            <w:hideMark/>
          </w:tcPr>
          <w:p w:rsidR="004E2EA9" w:rsidRDefault="004E2EA9" w:rsidP="004E2EA9">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E2EA9" w:rsidRPr="00FE592F" w:rsidRDefault="004E2EA9" w:rsidP="004E2EA9">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715106" w:rsidRPr="005D289E" w:rsidTr="002A508F">
        <w:trPr>
          <w:cantSplit/>
          <w:trHeight w:val="2721"/>
          <w:tblHeader/>
        </w:trPr>
        <w:tc>
          <w:tcPr>
            <w:tcW w:w="39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学びの扉をひらく</w:t>
            </w: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w:t>
            </w:r>
          </w:p>
          <w:p w:rsidR="004A157A" w:rsidRDefault="004A157A" w:rsidP="004A157A">
            <w:pPr>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4A157A" w:rsidRPr="001A020D"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19</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水のようなひと</w:t>
            </w: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【読（詩）】</w:t>
            </w:r>
          </w:p>
          <w:p w:rsidR="00715106" w:rsidRDefault="00715106" w:rsidP="00715106">
            <w:pPr>
              <w:widowControl/>
              <w:jc w:val="left"/>
              <w:rPr>
                <w:rFonts w:ascii="ＭＳ Ｐゴシック" w:eastAsia="ＭＳ Ｐゴシック" w:hAnsi="ＭＳ Ｐゴシック" w:cs="ＭＳ Ｐゴシック"/>
                <w:kern w:val="0"/>
                <w:sz w:val="20"/>
                <w:szCs w:val="20"/>
              </w:rPr>
            </w:pP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読み方を学ぼう①【隠された意味】国語辞典に載っていない意味</w:t>
            </w:r>
          </w:p>
          <w:p w:rsidR="00715106" w:rsidRDefault="00715106" w:rsidP="00715106">
            <w:pPr>
              <w:widowControl/>
              <w:jc w:val="left"/>
              <w:rPr>
                <w:rFonts w:ascii="ＭＳ Ｐゴシック" w:eastAsia="ＭＳ Ｐゴシック" w:hAnsi="ＭＳ Ｐゴシック" w:cs="ＭＳ Ｐゴシック"/>
                <w:kern w:val="0"/>
                <w:sz w:val="20"/>
                <w:szCs w:val="20"/>
              </w:rPr>
            </w:pPr>
          </w:p>
          <w:p w:rsidR="00715106" w:rsidRPr="00710F04" w:rsidRDefault="00715106" w:rsidP="00715106">
            <w:pPr>
              <w:widowControl/>
              <w:ind w:left="180" w:hangingChars="100" w:hanging="180"/>
              <w:jc w:val="left"/>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●ことばの効果的な使い方など，表現の工夫に注意しながら読む。</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715106">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2</w:t>
            </w:r>
          </w:p>
        </w:tc>
        <w:tc>
          <w:tcPr>
            <w:tcW w:w="3515" w:type="dxa"/>
            <w:tcBorders>
              <w:top w:val="nil"/>
              <w:left w:val="nil"/>
              <w:bottom w:val="single" w:sz="4" w:space="0" w:color="auto"/>
              <w:right w:val="dotted" w:sz="4" w:space="0" w:color="auto"/>
            </w:tcBorders>
            <w:shd w:val="clear" w:color="auto" w:fill="auto"/>
            <w:hideMark/>
          </w:tcPr>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それぞれの連でたとえているものを想像しながら，繰り返し朗読する。</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作者は，人を何にたとえているか，順にあげて整理する。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「思いがけない豊かなこと」とは，どのようなことかについて考える。</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「～のようなひと」「～のようなもの</w:t>
            </w:r>
            <w:r w:rsidR="008C7F4F">
              <w:rPr>
                <w:rFonts w:ascii="ＭＳ Ｐ明朝" w:eastAsia="ＭＳ Ｐ明朝" w:hAnsi="ＭＳ Ｐ明朝" w:cs="ＭＳ Ｐゴシック" w:hint="eastAsia"/>
                <w:kern w:val="0"/>
                <w:sz w:val="18"/>
                <w:szCs w:val="18"/>
              </w:rPr>
              <w:t>」というテーマで，たとえを使って詩をつくる。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r>
              <w:rPr>
                <w:rFonts w:ascii="ＭＳ Ｐゴシック" w:eastAsia="ＭＳ Ｐゴシック" w:hAnsi="ＭＳ Ｐゴシック" w:cs="ＭＳ Ｐゴシック"/>
                <w:kern w:val="0"/>
                <w:sz w:val="18"/>
                <w:szCs w:val="18"/>
              </w:rPr>
              <w:t>.5</w:t>
            </w:r>
          </w:p>
          <w:p w:rsidR="002A508F" w:rsidRDefault="002A508F" w:rsidP="00CA7323">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2A508F" w:rsidRPr="00710F04"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 xml:space="preserve">関　</w:t>
            </w:r>
            <w:r w:rsidRPr="00710F04">
              <w:rPr>
                <w:rFonts w:ascii="ＭＳ Ｐ明朝" w:eastAsia="ＭＳ Ｐ明朝" w:hAnsi="ＭＳ Ｐ明朝" w:cs="ＭＳ Ｐゴシック" w:hint="eastAsia"/>
                <w:kern w:val="0"/>
                <w:sz w:val="18"/>
                <w:szCs w:val="18"/>
              </w:rPr>
              <w:t>表現の工夫に注意して読もうとしている。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w:t>
            </w:r>
            <w:r w:rsidRPr="00710F04">
              <w:rPr>
                <w:rFonts w:ascii="ＭＳ Ｐ明朝" w:eastAsia="ＭＳ Ｐ明朝" w:hAnsi="ＭＳ Ｐ明朝" w:cs="ＭＳ Ｐゴシック" w:hint="eastAsia"/>
                <w:kern w:val="0"/>
                <w:sz w:val="18"/>
                <w:szCs w:val="18"/>
              </w:rPr>
              <w:t xml:space="preserve">　ことばの効果的な使い方など，表現の工夫に注意しながら読んでいる。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ことばのもつ意味やイメージの広がりや深まりを捉え，語感を磨き語彙を豊かにしている。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Ｃア</w:t>
            </w:r>
          </w:p>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［言語活動］Cア（批評）</w:t>
            </w:r>
          </w:p>
        </w:tc>
      </w:tr>
      <w:tr w:rsidR="00715106" w:rsidRPr="005D289E" w:rsidTr="00DA02DB">
        <w:trPr>
          <w:trHeight w:val="3458"/>
          <w:tblHeader/>
        </w:trPr>
        <w:tc>
          <w:tcPr>
            <w:tcW w:w="397" w:type="dxa"/>
            <w:vMerge/>
            <w:tcBorders>
              <w:top w:val="nil"/>
              <w:left w:val="single" w:sz="4" w:space="0" w:color="auto"/>
              <w:bottom w:val="single" w:sz="4" w:space="0" w:color="000000"/>
              <w:right w:val="single" w:sz="4" w:space="0" w:color="auto"/>
            </w:tcBorders>
            <w:vAlign w:val="center"/>
            <w:hideMark/>
          </w:tcPr>
          <w:p w:rsidR="00715106" w:rsidRPr="005D289E" w:rsidRDefault="00715106" w:rsidP="00715106">
            <w:pPr>
              <w:widowControl/>
              <w:jc w:val="center"/>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r w:rsidR="004A157A">
              <w:rPr>
                <w:rFonts w:ascii="ＭＳ Ｐゴシック" w:eastAsia="ＭＳ Ｐゴシック" w:hAnsi="ＭＳ Ｐゴシック" w:cs="ＭＳ Ｐゴシック"/>
                <w:kern w:val="0"/>
                <w:sz w:val="20"/>
                <w:szCs w:val="20"/>
              </w:rPr>
              <w:t>0</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26</w:t>
            </w:r>
          </w:p>
          <w:p w:rsidR="004A157A" w:rsidRDefault="004A157A" w:rsidP="004A157A">
            <w:pPr>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4A157A" w:rsidRPr="001A020D"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27</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間の文化</w:t>
            </w: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【読（評論）】</w:t>
            </w:r>
          </w:p>
          <w:p w:rsidR="00715106" w:rsidRDefault="00715106" w:rsidP="00715106">
            <w:pPr>
              <w:widowControl/>
              <w:jc w:val="left"/>
              <w:rPr>
                <w:rFonts w:ascii="ＭＳ Ｐゴシック" w:eastAsia="ＭＳ Ｐゴシック" w:hAnsi="ＭＳ Ｐゴシック" w:cs="ＭＳ Ｐゴシック"/>
                <w:kern w:val="0"/>
                <w:sz w:val="20"/>
                <w:szCs w:val="20"/>
              </w:rPr>
            </w:pP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読み方を学ぼう②【対比】比べることで明確に</w:t>
            </w:r>
          </w:p>
          <w:p w:rsidR="00715106" w:rsidRDefault="00715106" w:rsidP="00715106">
            <w:pPr>
              <w:widowControl/>
              <w:jc w:val="left"/>
              <w:rPr>
                <w:rFonts w:ascii="ＭＳ Ｐ明朝" w:eastAsia="ＭＳ Ｐ明朝" w:hAnsi="ＭＳ Ｐ明朝" w:cs="ＭＳ Ｐゴシック"/>
                <w:kern w:val="0"/>
                <w:sz w:val="18"/>
                <w:szCs w:val="18"/>
              </w:rPr>
            </w:pP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●論理の展開の仕方に注意して，筆者の主張を読み取る。</w:t>
            </w:r>
          </w:p>
          <w:p w:rsidR="00715106" w:rsidRPr="005D289E" w:rsidRDefault="00715106" w:rsidP="00715106">
            <w:pPr>
              <w:widowControl/>
              <w:ind w:left="180" w:hangingChars="100" w:hanging="180"/>
              <w:jc w:val="left"/>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●事例の提示の仕方を捉え，日本と西洋の文化の違いについて自分の意見をもつ。</w:t>
            </w:r>
          </w:p>
        </w:tc>
        <w:tc>
          <w:tcPr>
            <w:tcW w:w="397" w:type="dxa"/>
            <w:tcBorders>
              <w:top w:val="nil"/>
              <w:left w:val="nil"/>
              <w:bottom w:val="single" w:sz="4" w:space="0" w:color="auto"/>
              <w:right w:val="single" w:sz="4" w:space="0" w:color="auto"/>
            </w:tcBorders>
            <w:shd w:val="clear" w:color="auto" w:fill="auto"/>
            <w:vAlign w:val="center"/>
            <w:hideMark/>
          </w:tcPr>
          <w:p w:rsidR="00715106" w:rsidRPr="005D289E" w:rsidRDefault="00715106" w:rsidP="00715106">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4</w:t>
            </w:r>
          </w:p>
        </w:tc>
        <w:tc>
          <w:tcPr>
            <w:tcW w:w="3515" w:type="dxa"/>
            <w:tcBorders>
              <w:top w:val="nil"/>
              <w:left w:val="nil"/>
              <w:bottom w:val="single" w:sz="4" w:space="0" w:color="auto"/>
              <w:right w:val="dotted" w:sz="4" w:space="0" w:color="auto"/>
            </w:tcBorders>
            <w:shd w:val="clear" w:color="auto" w:fill="auto"/>
            <w:hideMark/>
          </w:tcPr>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日本の文化における「間」について，それぞれの特徴をまとめる。</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・空間的な間</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・時間的な間</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・心理的な間</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効果的に主張を伝えるために，論理の展開や事例の提示について，筆者がどのような工夫をしているかを考える。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「間の使い方はこの国の最も基本的な「掟」であって，日本文化はまさに「間の文化」ということができるだろう。」という主張について，自分の意見をまとめて発表する。</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Ａ・Ｂどちらかの課題を選んで取り組む。</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Ａ　「間」の使い方についての事例を探し，効果やはたらきについて</w:t>
            </w:r>
            <w:r w:rsidR="00CA7323">
              <w:rPr>
                <w:rFonts w:ascii="ＭＳ Ｐ明朝" w:eastAsia="ＭＳ Ｐ明朝" w:hAnsi="ＭＳ Ｐ明朝" w:cs="ＭＳ Ｐゴシック" w:hint="eastAsia"/>
                <w:kern w:val="0"/>
                <w:sz w:val="18"/>
                <w:szCs w:val="18"/>
              </w:rPr>
              <w:t>考えをまとめる</w:t>
            </w:r>
            <w:r w:rsidRPr="00710F04">
              <w:rPr>
                <w:rFonts w:ascii="ＭＳ Ｐ明朝" w:eastAsia="ＭＳ Ｐ明朝" w:hAnsi="ＭＳ Ｐ明朝" w:cs="ＭＳ Ｐゴシック" w:hint="eastAsia"/>
                <w:kern w:val="0"/>
                <w:sz w:val="18"/>
                <w:szCs w:val="18"/>
              </w:rPr>
              <w:t>。</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Ｂ　対比の手法を用いて，日本の文化を紹介するリーフレットを作る。</w:t>
            </w:r>
          </w:p>
          <w:p w:rsidR="00715106" w:rsidRPr="005D289E"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Pr="005D289E" w:rsidRDefault="00715106" w:rsidP="00715106">
            <w:pPr>
              <w:widowControl/>
              <w:ind w:left="180" w:hangingChars="100" w:hanging="180"/>
              <w:jc w:val="left"/>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筆者の主張を読み取ろうとしたり，文化の違いについて自分の意見をもとうとしたりしている。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 xml:space="preserve">読①　</w:t>
            </w:r>
            <w:r w:rsidRPr="00710F04">
              <w:rPr>
                <w:rFonts w:ascii="ＭＳ Ｐ明朝" w:eastAsia="ＭＳ Ｐ明朝" w:hAnsi="ＭＳ Ｐ明朝" w:cs="ＭＳ Ｐゴシック" w:hint="eastAsia"/>
                <w:kern w:val="0"/>
                <w:sz w:val="18"/>
                <w:szCs w:val="18"/>
              </w:rPr>
              <w:t>論理の展開の仕方に注意して，筆者の主張を読み取っている。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事例の提示の仕方を捉え，日本と西洋の文化の違いについて自分の意見をもっている。</w:t>
            </w:r>
          </w:p>
          <w:p w:rsidR="00715106" w:rsidRPr="005D289E"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具体と抽象の位相に注意して語句と語句との関係を捉え，語感を磨き語彙を豊かにしている。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Ｃイ・Ｃエ</w:t>
            </w:r>
          </w:p>
          <w:p w:rsidR="00715106" w:rsidRPr="005D289E"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［言語活動］Cイ（論説の情報を比較）</w:t>
            </w:r>
          </w:p>
        </w:tc>
      </w:tr>
      <w:tr w:rsidR="00715106" w:rsidRPr="005D289E" w:rsidTr="00DA02DB">
        <w:trPr>
          <w:trHeight w:val="1616"/>
          <w:tblHeader/>
        </w:trPr>
        <w:tc>
          <w:tcPr>
            <w:tcW w:w="397" w:type="dxa"/>
            <w:vMerge/>
            <w:tcBorders>
              <w:top w:val="nil"/>
              <w:left w:val="single" w:sz="4" w:space="0" w:color="auto"/>
              <w:bottom w:val="single" w:sz="4" w:space="0" w:color="auto"/>
              <w:right w:val="single" w:sz="4" w:space="0" w:color="auto"/>
            </w:tcBorders>
            <w:vAlign w:val="center"/>
          </w:tcPr>
          <w:p w:rsidR="00715106" w:rsidRPr="005D289E" w:rsidRDefault="00715106" w:rsidP="00715106">
            <w:pPr>
              <w:widowControl/>
              <w:jc w:val="center"/>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715106" w:rsidRPr="001A020D"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28</w:t>
            </w:r>
          </w:p>
        </w:tc>
        <w:tc>
          <w:tcPr>
            <w:tcW w:w="1928" w:type="dxa"/>
            <w:tcBorders>
              <w:top w:val="nil"/>
              <w:left w:val="single" w:sz="4" w:space="0" w:color="auto"/>
              <w:bottom w:val="single" w:sz="4" w:space="0" w:color="auto"/>
              <w:right w:val="single" w:sz="4" w:space="0" w:color="auto"/>
            </w:tcBorders>
            <w:shd w:val="clear" w:color="auto" w:fill="auto"/>
          </w:tcPr>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漢字を身につけよう１</w:t>
            </w: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w:t>
            </w:r>
          </w:p>
          <w:p w:rsidR="00715106" w:rsidRDefault="00715106" w:rsidP="00715106">
            <w:pPr>
              <w:widowControl/>
              <w:jc w:val="left"/>
              <w:rPr>
                <w:rFonts w:ascii="ＭＳ Ｐ明朝" w:eastAsia="ＭＳ Ｐ明朝" w:hAnsi="ＭＳ Ｐ明朝" w:cs="ＭＳ Ｐゴシック"/>
                <w:kern w:val="0"/>
                <w:sz w:val="18"/>
                <w:szCs w:val="18"/>
              </w:rPr>
            </w:pPr>
          </w:p>
          <w:p w:rsidR="00715106" w:rsidRPr="005D289E" w:rsidRDefault="00715106" w:rsidP="00715106">
            <w:pPr>
              <w:widowControl/>
              <w:ind w:left="180" w:hangingChars="100" w:hanging="180"/>
              <w:jc w:val="left"/>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tcPr>
          <w:p w:rsidR="00715106" w:rsidRPr="005D289E" w:rsidRDefault="00715106" w:rsidP="00715106">
            <w:pPr>
              <w:widowControl/>
              <w:jc w:val="center"/>
              <w:rPr>
                <w:rFonts w:ascii="ＭＳ Ｐ明朝" w:eastAsia="ＭＳ Ｐ明朝" w:hAnsi="ＭＳ Ｐ明朝" w:cs="ＭＳ Ｐゴシック"/>
                <w:kern w:val="0"/>
                <w:sz w:val="20"/>
                <w:szCs w:val="20"/>
              </w:rPr>
            </w:pPr>
          </w:p>
        </w:tc>
        <w:tc>
          <w:tcPr>
            <w:tcW w:w="3515" w:type="dxa"/>
            <w:tcBorders>
              <w:top w:val="single" w:sz="4" w:space="0" w:color="auto"/>
              <w:left w:val="nil"/>
              <w:bottom w:val="single" w:sz="4" w:space="0" w:color="auto"/>
              <w:right w:val="dotted" w:sz="4" w:space="0" w:color="auto"/>
            </w:tcBorders>
            <w:shd w:val="clear" w:color="auto" w:fill="auto"/>
          </w:tcPr>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中学校で学習する漢字を読む。</w:t>
            </w:r>
          </w:p>
          <w:p w:rsidR="008C7F4F"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中学校で新しく学習する読みを学ぶ。</w:t>
            </w:r>
          </w:p>
          <w:p w:rsidR="00715106" w:rsidRDefault="008C7F4F"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→p280資「三年生で学ぶ漢字字典」</w:t>
            </w: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※「漢字を身につけよう」は，年間をとおして計5時間を配当している。</w:t>
            </w:r>
          </w:p>
          <w:p w:rsidR="00DA02DB" w:rsidRPr="005D289E" w:rsidRDefault="00DA02DB" w:rsidP="00715106">
            <w:pPr>
              <w:widowControl/>
              <w:ind w:left="180" w:hangingChars="100" w:hanging="180"/>
              <w:jc w:val="left"/>
              <w:rPr>
                <w:rFonts w:ascii="ＭＳ Ｐ明朝" w:eastAsia="ＭＳ Ｐ明朝" w:hAnsi="ＭＳ Ｐ明朝" w:cs="ＭＳ Ｐゴシック"/>
                <w:kern w:val="0"/>
                <w:sz w:val="18"/>
                <w:szCs w:val="18"/>
              </w:rPr>
            </w:pPr>
          </w:p>
        </w:tc>
        <w:tc>
          <w:tcPr>
            <w:tcW w:w="397" w:type="dxa"/>
            <w:tcBorders>
              <w:top w:val="single" w:sz="4" w:space="0" w:color="auto"/>
              <w:left w:val="dotted" w:sz="4" w:space="0" w:color="auto"/>
              <w:bottom w:val="single" w:sz="4" w:space="0" w:color="auto"/>
              <w:right w:val="single" w:sz="4" w:space="0" w:color="auto"/>
            </w:tcBorders>
            <w:shd w:val="clear" w:color="auto" w:fill="auto"/>
            <w:tcMar>
              <w:left w:w="0" w:type="dxa"/>
              <w:right w:w="0" w:type="dxa"/>
            </w:tcMar>
          </w:tcPr>
          <w:p w:rsidR="002A508F" w:rsidRDefault="002A508F"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Default="002A508F"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年間</w:t>
            </w:r>
          </w:p>
          <w:p w:rsidR="002A508F" w:rsidRDefault="002A508F"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p w:rsidR="002A508F" w:rsidRDefault="002A508F"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Pr="005D289E" w:rsidRDefault="00DA02DB" w:rsidP="002A508F">
            <w:pPr>
              <w:widowControl/>
              <w:ind w:left="180" w:hangingChars="100" w:hanging="180"/>
              <w:jc w:val="center"/>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715106" w:rsidRPr="005D289E"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tcPr>
          <w:p w:rsidR="00715106" w:rsidRPr="005D289E"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伝国ウ（ア）</w:t>
            </w:r>
          </w:p>
        </w:tc>
      </w:tr>
      <w:tr w:rsidR="00715106" w:rsidRPr="005D289E" w:rsidTr="002A508F">
        <w:trPr>
          <w:trHeight w:val="1785"/>
          <w:tblHeader/>
        </w:trPr>
        <w:tc>
          <w:tcPr>
            <w:tcW w:w="397" w:type="dxa"/>
            <w:tcBorders>
              <w:top w:val="single" w:sz="4" w:space="0" w:color="auto"/>
              <w:left w:val="single" w:sz="4" w:space="0" w:color="auto"/>
              <w:bottom w:val="nil"/>
              <w:right w:val="single" w:sz="4" w:space="0" w:color="auto"/>
            </w:tcBorders>
            <w:textDirection w:val="tbRlV"/>
            <w:vAlign w:val="center"/>
          </w:tcPr>
          <w:p w:rsidR="00715106" w:rsidRPr="00710F04"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①かかわりを捉える</w:t>
            </w: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30</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42</w:t>
            </w:r>
          </w:p>
          <w:p w:rsidR="004A157A" w:rsidRDefault="004A157A" w:rsidP="004A157A">
            <w:pPr>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4A157A" w:rsidRPr="001A020D"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43</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握手</w:t>
            </w: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【読（小説）】</w:t>
            </w:r>
          </w:p>
          <w:p w:rsidR="00715106" w:rsidRDefault="00715106" w:rsidP="00715106">
            <w:pPr>
              <w:widowControl/>
              <w:jc w:val="left"/>
              <w:rPr>
                <w:rFonts w:ascii="ＭＳ Ｐゴシック" w:eastAsia="ＭＳ Ｐゴシック" w:hAnsi="ＭＳ Ｐゴシック" w:cs="ＭＳ Ｐゴシック"/>
                <w:kern w:val="0"/>
                <w:sz w:val="20"/>
                <w:szCs w:val="20"/>
              </w:rPr>
            </w:pP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読み方を学ぼう③【回想】時は行きつ戻りつ</w:t>
            </w:r>
          </w:p>
          <w:p w:rsidR="00715106" w:rsidRDefault="00715106" w:rsidP="00715106">
            <w:pPr>
              <w:widowControl/>
              <w:jc w:val="left"/>
              <w:rPr>
                <w:rFonts w:ascii="ＭＳ Ｐゴシック" w:eastAsia="ＭＳ Ｐゴシック" w:hAnsi="ＭＳ Ｐゴシック" w:cs="ＭＳ Ｐゴシック"/>
                <w:kern w:val="0"/>
                <w:sz w:val="20"/>
                <w:szCs w:val="20"/>
              </w:rPr>
            </w:pP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●場面設定の仕方や登場人物の描かれ方を読み取り，その人物像を的確に捉える。</w:t>
            </w:r>
          </w:p>
          <w:p w:rsidR="00715106" w:rsidRPr="00710F04" w:rsidRDefault="00715106" w:rsidP="00715106">
            <w:pPr>
              <w:widowControl/>
              <w:ind w:left="180" w:hangingChars="100" w:hanging="180"/>
              <w:jc w:val="left"/>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●登場人物の会話に注目し，人間関係について自分の意見をもつ。</w:t>
            </w:r>
          </w:p>
        </w:tc>
        <w:tc>
          <w:tcPr>
            <w:tcW w:w="397" w:type="dxa"/>
            <w:tcBorders>
              <w:top w:val="single" w:sz="4" w:space="0" w:color="auto"/>
              <w:left w:val="nil"/>
              <w:bottom w:val="single" w:sz="4" w:space="0" w:color="auto"/>
              <w:right w:val="single" w:sz="4" w:space="0" w:color="auto"/>
            </w:tcBorders>
            <w:shd w:val="clear" w:color="auto" w:fill="auto"/>
            <w:vAlign w:val="center"/>
          </w:tcPr>
          <w:p w:rsidR="00715106" w:rsidRPr="00710F04" w:rsidRDefault="00715106" w:rsidP="00715106">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5</w:t>
            </w:r>
          </w:p>
        </w:tc>
        <w:tc>
          <w:tcPr>
            <w:tcW w:w="3515" w:type="dxa"/>
            <w:tcBorders>
              <w:top w:val="single" w:sz="4" w:space="0" w:color="auto"/>
              <w:left w:val="nil"/>
              <w:bottom w:val="single" w:sz="4" w:space="0" w:color="auto"/>
              <w:right w:val="dotted" w:sz="4" w:space="0" w:color="auto"/>
            </w:tcBorders>
            <w:shd w:val="clear" w:color="auto" w:fill="auto"/>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時間の流れに注意して，描かれているできごとを整理する。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「握手」「てのひらを擦り合わせる」といったしぐさに着目して，ルロイ修道士の変化を整理する。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「ルロイ修道士」と「私」のせりふにこめられた心情を考える。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両手の人さし指を交差させて打ちつけるしぐさが描かれている場面を見つけ，その人物の心の中のことばを考える。</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2A508F">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５　これまでに読んだ小説の表現技法などと比べながら，この作品を批評する。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2A508F" w:rsidRDefault="002A508F" w:rsidP="002A508F">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715106" w:rsidRPr="00710F04" w:rsidRDefault="00715106" w:rsidP="00715106">
            <w:pPr>
              <w:widowControl/>
              <w:ind w:left="180" w:hangingChars="100" w:hanging="180"/>
              <w:jc w:val="left"/>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 xml:space="preserve">関　</w:t>
            </w:r>
            <w:r w:rsidRPr="00710F04">
              <w:rPr>
                <w:rFonts w:ascii="ＭＳ Ｐ明朝" w:eastAsia="ＭＳ Ｐ明朝" w:hAnsi="ＭＳ Ｐ明朝" w:cs="ＭＳ Ｐゴシック" w:hint="eastAsia"/>
                <w:kern w:val="0"/>
                <w:sz w:val="18"/>
                <w:szCs w:val="18"/>
              </w:rPr>
              <w:t>人物像を的確に捉えようとしたり，人間関係について自分の意見をもとうとしたりしている。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場面設定の仕方や登場人物の描かれ方を読み取り，その人物像を的確に捉えている。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登場人物の会話に注目し，人間関係について自分の意見をもっている。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登場人物の描かれ方に着目して読み，語感を磨き語彙を豊かにしている。</w:t>
            </w:r>
          </w:p>
        </w:tc>
        <w:tc>
          <w:tcPr>
            <w:tcW w:w="1020" w:type="dxa"/>
            <w:tcBorders>
              <w:top w:val="single" w:sz="4" w:space="0" w:color="auto"/>
              <w:left w:val="nil"/>
              <w:bottom w:val="single" w:sz="4" w:space="0" w:color="auto"/>
              <w:right w:val="single" w:sz="4" w:space="0" w:color="auto"/>
            </w:tcBorders>
            <w:shd w:val="clear" w:color="auto" w:fill="auto"/>
          </w:tcPr>
          <w:p w:rsidR="00715106"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Ｃイ</w:t>
            </w:r>
          </w:p>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［言語活動］Ｃア（批評）</w:t>
            </w:r>
          </w:p>
        </w:tc>
      </w:tr>
    </w:tbl>
    <w:p w:rsidR="0096458E" w:rsidRPr="0096458E" w:rsidRDefault="0096458E" w:rsidP="0096458E">
      <w:r>
        <w:rPr>
          <w:rFonts w:ascii="ＭＳ Ｐゴシック" w:eastAsia="ＭＳ Ｐゴシック" w:hAnsi="ＭＳ Ｐゴシック" w:cs="ＭＳ Ｐゴシック"/>
          <w:kern w:val="0"/>
          <w:sz w:val="28"/>
          <w:szCs w:val="28"/>
        </w:rPr>
        <w:br w:type="page"/>
      </w:r>
    </w:p>
    <w:tbl>
      <w:tblPr>
        <w:tblpPr w:leftFromText="142" w:rightFromText="142" w:horzAnchor="margin" w:tblpYSpec="top"/>
        <w:tblW w:w="10432" w:type="dxa"/>
        <w:tblLayout w:type="fixed"/>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8C7F4F" w:rsidRPr="00710F04" w:rsidTr="002A508F">
        <w:trPr>
          <w:cantSplit/>
          <w:trHeight w:val="794"/>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lastRenderedPageBreak/>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8C7F4F" w:rsidRPr="00FE592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715106" w:rsidRPr="00710F04" w:rsidTr="002A508F">
        <w:trPr>
          <w:trHeight w:val="1806"/>
        </w:trPr>
        <w:tc>
          <w:tcPr>
            <w:tcW w:w="397" w:type="dxa"/>
            <w:tcBorders>
              <w:top w:val="single" w:sz="4" w:space="0" w:color="auto"/>
              <w:left w:val="single" w:sz="4" w:space="0" w:color="auto"/>
              <w:right w:val="single" w:sz="4" w:space="0" w:color="auto"/>
            </w:tcBorders>
          </w:tcPr>
          <w:p w:rsidR="00715106" w:rsidRPr="00710F04" w:rsidRDefault="00715106" w:rsidP="00715106">
            <w:pPr>
              <w:widowControl/>
              <w:jc w:val="center"/>
              <w:rPr>
                <w:rFonts w:ascii="ＭＳ Ｐゴシック" w:eastAsia="ＭＳ Ｐゴシック" w:hAnsi="ＭＳ Ｐゴシック" w:cs="ＭＳ Ｐゴシック"/>
                <w:kern w:val="0"/>
                <w:sz w:val="20"/>
                <w:szCs w:val="20"/>
              </w:rPr>
            </w:pPr>
          </w:p>
        </w:tc>
        <w:tc>
          <w:tcPr>
            <w:tcW w:w="397" w:type="dxa"/>
            <w:tcBorders>
              <w:top w:val="single" w:sz="4" w:space="0" w:color="auto"/>
              <w:left w:val="nil"/>
              <w:right w:val="single" w:sz="4" w:space="0" w:color="auto"/>
            </w:tcBorders>
            <w:tcMar>
              <w:top w:w="0" w:type="dxa"/>
              <w:left w:w="0" w:type="dxa"/>
              <w:bottom w:w="0" w:type="dxa"/>
              <w:right w:w="0" w:type="dxa"/>
            </w:tcMar>
          </w:tcPr>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44</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45</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ことば発見１　和語・漢語・外来語</w:t>
            </w: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【言】</w:t>
            </w:r>
          </w:p>
          <w:p w:rsidR="00715106" w:rsidRDefault="00715106" w:rsidP="00715106">
            <w:pPr>
              <w:widowControl/>
              <w:jc w:val="left"/>
              <w:rPr>
                <w:rFonts w:ascii="ＭＳ Ｐ明朝" w:eastAsia="ＭＳ Ｐ明朝" w:hAnsi="ＭＳ Ｐ明朝" w:cs="ＭＳ Ｐゴシック"/>
                <w:kern w:val="0"/>
                <w:sz w:val="18"/>
                <w:szCs w:val="18"/>
              </w:rPr>
            </w:pPr>
          </w:p>
          <w:p w:rsidR="00715106" w:rsidRPr="00710F04" w:rsidRDefault="00715106" w:rsidP="00715106">
            <w:pPr>
              <w:widowControl/>
              <w:ind w:left="180" w:hangingChars="100" w:hanging="180"/>
              <w:jc w:val="left"/>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●和語・漢語・外来語についての理解を深める。</w:t>
            </w:r>
          </w:p>
        </w:tc>
        <w:tc>
          <w:tcPr>
            <w:tcW w:w="397" w:type="dxa"/>
            <w:tcBorders>
              <w:top w:val="nil"/>
              <w:left w:val="nil"/>
              <w:bottom w:val="single" w:sz="4" w:space="0" w:color="auto"/>
              <w:right w:val="single" w:sz="4" w:space="0" w:color="auto"/>
            </w:tcBorders>
            <w:shd w:val="clear" w:color="auto" w:fill="auto"/>
            <w:vAlign w:val="center"/>
          </w:tcPr>
          <w:p w:rsidR="00715106" w:rsidRPr="00710F04" w:rsidRDefault="00715106" w:rsidP="00715106">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1</w:t>
            </w:r>
          </w:p>
        </w:tc>
        <w:tc>
          <w:tcPr>
            <w:tcW w:w="3515" w:type="dxa"/>
            <w:tcBorders>
              <w:top w:val="nil"/>
              <w:left w:val="nil"/>
              <w:bottom w:val="single" w:sz="4" w:space="0" w:color="auto"/>
              <w:right w:val="dotted" w:sz="4" w:space="0" w:color="auto"/>
            </w:tcBorders>
            <w:shd w:val="clear" w:color="auto" w:fill="auto"/>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「和語」「漢語」「外来語」などの語種やその使い分けについて考える。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「確かめよう」の課題に取り組む。</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jc w:val="left"/>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 xml:space="preserve">関　</w:t>
            </w:r>
            <w:r w:rsidRPr="00710F04">
              <w:rPr>
                <w:rFonts w:ascii="ＭＳ Ｐ明朝" w:eastAsia="ＭＳ Ｐ明朝" w:hAnsi="ＭＳ Ｐ明朝" w:cs="ＭＳ Ｐゴシック" w:hint="eastAsia"/>
                <w:kern w:val="0"/>
                <w:sz w:val="18"/>
                <w:szCs w:val="18"/>
              </w:rPr>
              <w:t>和語・漢語・外来語に関心をもち，積極的に課題に取り組んでいる。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和語・漢語・外来語についての理解を深めている。</w:t>
            </w:r>
          </w:p>
        </w:tc>
        <w:tc>
          <w:tcPr>
            <w:tcW w:w="1020" w:type="dxa"/>
            <w:tcBorders>
              <w:top w:val="nil"/>
              <w:left w:val="nil"/>
              <w:bottom w:val="single" w:sz="4" w:space="0" w:color="auto"/>
              <w:right w:val="single" w:sz="4" w:space="0" w:color="auto"/>
            </w:tcBorders>
            <w:shd w:val="clear" w:color="auto" w:fill="auto"/>
          </w:tcPr>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伝国イ(イ)</w:t>
            </w:r>
          </w:p>
        </w:tc>
      </w:tr>
      <w:tr w:rsidR="00715106" w:rsidRPr="00710F04" w:rsidTr="002A508F">
        <w:trPr>
          <w:trHeight w:val="3636"/>
        </w:trPr>
        <w:tc>
          <w:tcPr>
            <w:tcW w:w="397" w:type="dxa"/>
            <w:tcBorders>
              <w:left w:val="single" w:sz="4" w:space="0" w:color="auto"/>
              <w:right w:val="single" w:sz="4" w:space="0" w:color="auto"/>
            </w:tcBorders>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46</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51</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論理の展開を工夫して，説得力をもたせる　小論文</w:t>
            </w: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【書】</w:t>
            </w:r>
          </w:p>
          <w:p w:rsidR="00715106" w:rsidRDefault="00715106" w:rsidP="00715106">
            <w:pPr>
              <w:widowControl/>
              <w:jc w:val="left"/>
              <w:rPr>
                <w:rFonts w:ascii="ＭＳ Ｐゴシック" w:eastAsia="ＭＳ Ｐゴシック" w:hAnsi="ＭＳ Ｐゴシック" w:cs="ＭＳ Ｐゴシック"/>
                <w:kern w:val="0"/>
                <w:sz w:val="20"/>
                <w:szCs w:val="20"/>
              </w:rPr>
            </w:pP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●論理の展開や引用の仕方を工夫して，説得力のある文章を書く。</w:t>
            </w:r>
          </w:p>
          <w:p w:rsidR="00715106" w:rsidRPr="00710F04" w:rsidRDefault="00715106" w:rsidP="00715106">
            <w:pPr>
              <w:widowControl/>
              <w:ind w:left="180" w:hangingChars="100" w:hanging="180"/>
              <w:jc w:val="left"/>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●書いた文章を読み返し，語句の使い方，構成，引用の仕方などに注意して文章全体を整える。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715106">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5</w:t>
            </w:r>
          </w:p>
        </w:tc>
        <w:tc>
          <w:tcPr>
            <w:tcW w:w="3515" w:type="dxa"/>
            <w:tcBorders>
              <w:top w:val="nil"/>
              <w:left w:val="nil"/>
              <w:bottom w:val="single" w:sz="4" w:space="0" w:color="auto"/>
              <w:right w:val="dotted" w:sz="4" w:space="0" w:color="auto"/>
            </w:tcBorders>
            <w:shd w:val="clear" w:color="auto" w:fill="auto"/>
            <w:hideMark/>
          </w:tcPr>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◆学習目標と学習の流れを確認し，学習の見通しをもつ。</w:t>
            </w: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課題について，自分の考えをまとめる。</w:t>
            </w: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小論文を書く。</w:t>
            </w:r>
          </w:p>
          <w:p w:rsidR="008C7F4F"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引用の仕方や文章構成などを中心に推敲する。</w:t>
            </w:r>
          </w:p>
          <w:p w:rsidR="00715106" w:rsidRDefault="008C7F4F" w:rsidP="00715106">
            <w:pPr>
              <w:widowControl/>
              <w:ind w:left="180" w:hangingChars="100" w:hanging="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→p269資「推敲の仕方と観点」</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書いた文書を読み合い，互いの考えが深まるように交流する。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715106" w:rsidRPr="00710F04" w:rsidRDefault="00715106"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論理の展開を工夫して，説得力のある小論文を書こうとしている。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書①</w:t>
            </w:r>
            <w:r w:rsidRPr="00710F04">
              <w:rPr>
                <w:rFonts w:ascii="ＭＳ Ｐ明朝" w:eastAsia="ＭＳ Ｐ明朝" w:hAnsi="ＭＳ Ｐ明朝" w:cs="ＭＳ Ｐゴシック" w:hint="eastAsia"/>
                <w:kern w:val="0"/>
                <w:sz w:val="18"/>
                <w:szCs w:val="18"/>
              </w:rPr>
              <w:t xml:space="preserve">　論理の展開や引用の仕方を工夫して，説得力のある文章を書いている。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書②</w:t>
            </w:r>
            <w:r w:rsidRPr="00710F04">
              <w:rPr>
                <w:rFonts w:ascii="ＭＳ Ｐ明朝" w:eastAsia="ＭＳ Ｐ明朝" w:hAnsi="ＭＳ Ｐ明朝" w:cs="ＭＳ Ｐゴシック" w:hint="eastAsia"/>
                <w:kern w:val="0"/>
                <w:sz w:val="18"/>
                <w:szCs w:val="18"/>
              </w:rPr>
              <w:t xml:space="preserve">　書いた文章を読み返し，語句の使い方，構成，引用の仕方などに注意して文章全体を整えている。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説得力をもたせるためのことばの選択や使い方などを考え，語感を磨き語彙を豊かにしている。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Ｂイ・Ｂウ</w:t>
            </w:r>
          </w:p>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伝国ア(イ)</w:t>
            </w:r>
          </w:p>
        </w:tc>
      </w:tr>
      <w:tr w:rsidR="00715106" w:rsidRPr="00710F04" w:rsidTr="002A508F">
        <w:trPr>
          <w:trHeight w:val="1449"/>
        </w:trPr>
        <w:tc>
          <w:tcPr>
            <w:tcW w:w="397" w:type="dxa"/>
            <w:tcBorders>
              <w:left w:val="single" w:sz="4" w:space="0" w:color="auto"/>
              <w:bottom w:val="single" w:sz="4" w:space="0" w:color="auto"/>
              <w:right w:val="single" w:sz="4" w:space="0" w:color="auto"/>
            </w:tcBorders>
            <w:shd w:val="clear" w:color="auto" w:fill="auto"/>
            <w:textDirection w:val="tbRlV"/>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Pr="001A020D"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52</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漢字を身につけよう２</w:t>
            </w: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w:t>
            </w:r>
          </w:p>
          <w:p w:rsidR="00715106" w:rsidRDefault="00715106" w:rsidP="00715106">
            <w:pPr>
              <w:widowControl/>
              <w:jc w:val="left"/>
              <w:rPr>
                <w:rFonts w:ascii="ＭＳ Ｐゴシック" w:eastAsia="ＭＳ Ｐゴシック" w:hAnsi="ＭＳ Ｐゴシック" w:cs="ＭＳ Ｐゴシック"/>
                <w:kern w:val="0"/>
                <w:sz w:val="20"/>
                <w:szCs w:val="20"/>
              </w:rPr>
            </w:pPr>
          </w:p>
          <w:p w:rsidR="00715106" w:rsidRPr="00710F04" w:rsidRDefault="00715106" w:rsidP="00715106">
            <w:pPr>
              <w:widowControl/>
              <w:ind w:left="180" w:hangingChars="100" w:hanging="180"/>
              <w:jc w:val="left"/>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715106">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中学校で学習する漢字を読む。</w:t>
            </w:r>
          </w:p>
          <w:p w:rsidR="008C7F4F"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中学校で新しく学習する読みを学ぶ。</w:t>
            </w:r>
          </w:p>
          <w:p w:rsidR="00715106" w:rsidRPr="00710F04" w:rsidRDefault="008C7F4F"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→p282資「三年生で学ぶ漢字字典」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jc w:val="left"/>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hideMark/>
          </w:tcPr>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伝国ウ（ア）</w:t>
            </w:r>
          </w:p>
        </w:tc>
      </w:tr>
      <w:tr w:rsidR="00715106" w:rsidRPr="00710F04" w:rsidTr="002A508F">
        <w:trPr>
          <w:trHeight w:val="4755"/>
        </w:trPr>
        <w:tc>
          <w:tcPr>
            <w:tcW w:w="397" w:type="dxa"/>
            <w:tcBorders>
              <w:top w:val="single" w:sz="4" w:space="0" w:color="auto"/>
              <w:left w:val="single" w:sz="4" w:space="0" w:color="auto"/>
              <w:right w:val="single" w:sz="4" w:space="0" w:color="auto"/>
            </w:tcBorders>
            <w:shd w:val="clear" w:color="auto" w:fill="auto"/>
            <w:textDirection w:val="tbRlV"/>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②ことばを磨く</w:t>
            </w:r>
          </w:p>
        </w:tc>
        <w:tc>
          <w:tcPr>
            <w:tcW w:w="397" w:type="dxa"/>
            <w:tcBorders>
              <w:top w:val="nil"/>
              <w:left w:val="nil"/>
              <w:right w:val="single" w:sz="4" w:space="0" w:color="auto"/>
            </w:tcBorders>
            <w:tcMar>
              <w:top w:w="0" w:type="dxa"/>
              <w:left w:w="0" w:type="dxa"/>
              <w:bottom w:w="0" w:type="dxa"/>
              <w:right w:w="0" w:type="dxa"/>
            </w:tcMar>
          </w:tcPr>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54</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61</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俳句の世界／俳句十句</w:t>
            </w:r>
          </w:p>
          <w:p w:rsidR="00715106" w:rsidRDefault="00715106" w:rsidP="00715106">
            <w:pPr>
              <w:widowControl/>
              <w:jc w:val="left"/>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【読（俳句）】</w:t>
            </w:r>
          </w:p>
          <w:p w:rsidR="00715106" w:rsidRDefault="00715106" w:rsidP="00715106">
            <w:pPr>
              <w:widowControl/>
              <w:jc w:val="left"/>
              <w:rPr>
                <w:rFonts w:ascii="ＭＳ Ｐ明朝" w:eastAsia="ＭＳ Ｐ明朝" w:hAnsi="ＭＳ Ｐ明朝" w:cs="ＭＳ Ｐゴシック"/>
                <w:kern w:val="0"/>
                <w:sz w:val="18"/>
                <w:szCs w:val="18"/>
              </w:rPr>
            </w:pP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●俳句のきまりや特徴を理解して，作品の内容を捉える。</w:t>
            </w:r>
          </w:p>
          <w:p w:rsidR="00715106" w:rsidRPr="00710F04" w:rsidRDefault="00715106" w:rsidP="00715106">
            <w:pPr>
              <w:widowControl/>
              <w:ind w:left="180" w:hangingChars="100" w:hanging="180"/>
              <w:jc w:val="left"/>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●語句の意味や表現の効果を考えながら，俳句の世界を読み味わう。</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715106">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4</w:t>
            </w:r>
          </w:p>
        </w:tc>
        <w:tc>
          <w:tcPr>
            <w:tcW w:w="3515" w:type="dxa"/>
            <w:tcBorders>
              <w:top w:val="nil"/>
              <w:left w:val="nil"/>
              <w:bottom w:val="single" w:sz="4" w:space="0" w:color="auto"/>
              <w:right w:val="dotted" w:sz="4" w:space="0" w:color="auto"/>
            </w:tcBorders>
            <w:shd w:val="clear" w:color="auto" w:fill="auto"/>
            <w:hideMark/>
          </w:tcPr>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「俳句の世界」の文章を読み，俳句の特徴を書き出す。</w:t>
            </w: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それぞれの情景を想像しながら，俳句を音読する。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季節や意味の切れめなどに着目して，それぞれの俳句にこめられている情景や心情を考える。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好きな俳句を選んで，表現の工夫について考え，その効果と俳句の魅力をまとめる。</w:t>
            </w: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５　Ａ・Ｂどちらかの課題を選んで取り組む。</w:t>
            </w: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Ａ　「歳時記」などから季語を選び，季語の解説やその季語を用いた俳句などと合わせて「ミニ歳時記」を編集する。</w:t>
            </w:r>
          </w:p>
          <w:p w:rsidR="00715106" w:rsidRDefault="00715106" w:rsidP="00DA02DB">
            <w:pPr>
              <w:widowControl/>
              <w:shd w:val="clear" w:color="auto" w:fill="DAEEF3" w:themeFill="accent5" w:themeFillTint="33"/>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Ｂ　俳句のきまりを意識しながら俳句をつくり，紹介</w:t>
            </w:r>
            <w:r w:rsidR="00CA7323">
              <w:rPr>
                <w:rFonts w:ascii="ＭＳ Ｐ明朝" w:eastAsia="ＭＳ Ｐ明朝" w:hAnsi="ＭＳ Ｐ明朝" w:cs="ＭＳ Ｐゴシック" w:hint="eastAsia"/>
                <w:kern w:val="0"/>
                <w:sz w:val="18"/>
                <w:szCs w:val="18"/>
              </w:rPr>
              <w:t>する</w:t>
            </w:r>
            <w:r w:rsidRPr="00710F04">
              <w:rPr>
                <w:rFonts w:ascii="ＭＳ Ｐ明朝" w:eastAsia="ＭＳ Ｐ明朝" w:hAnsi="ＭＳ Ｐ明朝" w:cs="ＭＳ Ｐゴシック" w:hint="eastAsia"/>
                <w:kern w:val="0"/>
                <w:sz w:val="18"/>
                <w:szCs w:val="18"/>
              </w:rPr>
              <w:t>。</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Default="00715106" w:rsidP="00715106">
            <w:pPr>
              <w:widowControl/>
              <w:ind w:left="180" w:hangingChars="100" w:hanging="180"/>
              <w:jc w:val="left"/>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jc w:val="left"/>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jc w:val="left"/>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jc w:val="left"/>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jc w:val="left"/>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Pr="00710F04" w:rsidRDefault="00DA02DB" w:rsidP="00715106">
            <w:pPr>
              <w:widowControl/>
              <w:ind w:left="180" w:hangingChars="100" w:hanging="180"/>
              <w:jc w:val="left"/>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俳句のきまりや特徴を理解して内容を捉えようとしたり，俳句の世界を読み味わおうとしたりしている。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俳句のきまりや特徴を理解して，作品の内容を捉えている。</w:t>
            </w:r>
          </w:p>
          <w:p w:rsidR="00715106"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語句の意味や表現の効果を考えながら，俳句の世界を読み味わっている。</w:t>
            </w:r>
          </w:p>
          <w:p w:rsidR="00715106" w:rsidRPr="00710F04" w:rsidRDefault="00715106" w:rsidP="00715106">
            <w:pPr>
              <w:widowControl/>
              <w:ind w:left="180" w:hangingChars="100" w:hanging="180"/>
              <w:jc w:val="left"/>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ことばの選択や使い分け，表現の効果を考えながら読み，語感を磨き語彙を豊かにしている。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Ｃア</w:t>
            </w:r>
          </w:p>
          <w:p w:rsidR="00715106"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w:t>
            </w:r>
          </w:p>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Cア（批評）</w:t>
            </w:r>
          </w:p>
        </w:tc>
      </w:tr>
    </w:tbl>
    <w:p w:rsidR="00634D4F" w:rsidRDefault="00634D4F">
      <w:r>
        <w:br w:type="page"/>
      </w:r>
    </w:p>
    <w:tbl>
      <w:tblPr>
        <w:tblpPr w:leftFromText="142" w:rightFromText="142" w:horzAnchor="margin" w:tblpYSpec="top"/>
        <w:tblW w:w="10432" w:type="dxa"/>
        <w:tblLayout w:type="fixed"/>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46127B" w:rsidRPr="00710F04" w:rsidTr="008C7F4F">
        <w:trPr>
          <w:cantSplit/>
          <w:trHeight w:val="794"/>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46127B" w:rsidRPr="00813C5E" w:rsidRDefault="0046127B"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lastRenderedPageBreak/>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46127B" w:rsidRPr="00813C5E" w:rsidRDefault="0046127B" w:rsidP="00E9153F">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6127B" w:rsidRPr="00813C5E" w:rsidRDefault="0046127B"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46127B" w:rsidRPr="00813C5E" w:rsidRDefault="0046127B"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46127B" w:rsidRPr="00813C5E" w:rsidRDefault="0046127B" w:rsidP="008C7F4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515" w:type="dxa"/>
            <w:tcBorders>
              <w:top w:val="single" w:sz="4" w:space="0" w:color="auto"/>
              <w:left w:val="nil"/>
              <w:bottom w:val="single" w:sz="4" w:space="0" w:color="auto"/>
              <w:right w:val="dotted" w:sz="4" w:space="0" w:color="auto"/>
            </w:tcBorders>
            <w:shd w:val="clear" w:color="auto" w:fill="595959" w:themeFill="text1" w:themeFillTint="A6"/>
            <w:vAlign w:val="center"/>
          </w:tcPr>
          <w:p w:rsidR="0046127B" w:rsidRPr="00813C5E" w:rsidRDefault="0046127B"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397" w:type="dxa"/>
            <w:tcBorders>
              <w:top w:val="single" w:sz="4" w:space="0" w:color="auto"/>
              <w:left w:val="dotted" w:sz="4" w:space="0" w:color="auto"/>
              <w:bottom w:val="single" w:sz="4" w:space="0" w:color="auto"/>
              <w:right w:val="single" w:sz="4" w:space="0" w:color="auto"/>
            </w:tcBorders>
            <w:shd w:val="clear" w:color="auto" w:fill="595959" w:themeFill="text1" w:themeFillTint="A6"/>
          </w:tcPr>
          <w:p w:rsidR="0046127B" w:rsidRPr="001A020D" w:rsidRDefault="0046127B" w:rsidP="00E9153F">
            <w:pPr>
              <w:widowControl/>
              <w:jc w:val="center"/>
              <w:rPr>
                <w:rFonts w:ascii="ＭＳ Ｐゴシック" w:eastAsia="ＭＳ Ｐゴシック" w:hAnsi="ＭＳ Ｐゴシック" w:cs="ＭＳ Ｐゴシック"/>
                <w:color w:val="FFFFFF"/>
                <w:kern w:val="0"/>
                <w:sz w:val="20"/>
                <w:szCs w:val="20"/>
              </w:rPr>
            </w:pP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46127B" w:rsidRDefault="0046127B"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46127B" w:rsidRPr="001A020D" w:rsidRDefault="0046127B"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nil"/>
              <w:bottom w:val="single" w:sz="4" w:space="0" w:color="auto"/>
              <w:right w:val="single" w:sz="4" w:space="0" w:color="auto"/>
            </w:tcBorders>
            <w:shd w:val="clear" w:color="auto" w:fill="595959" w:themeFill="text1" w:themeFillTint="A6"/>
            <w:vAlign w:val="center"/>
          </w:tcPr>
          <w:p w:rsidR="0046127B" w:rsidRDefault="0046127B"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46127B" w:rsidRPr="00FE592F" w:rsidRDefault="0046127B"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715106" w:rsidRPr="00710F04" w:rsidTr="002A508F">
        <w:trPr>
          <w:trHeight w:val="2657"/>
        </w:trPr>
        <w:tc>
          <w:tcPr>
            <w:tcW w:w="397" w:type="dxa"/>
            <w:tcBorders>
              <w:top w:val="single" w:sz="4" w:space="0" w:color="auto"/>
              <w:left w:val="single" w:sz="4" w:space="0" w:color="auto"/>
              <w:right w:val="single" w:sz="4" w:space="0" w:color="auto"/>
            </w:tcBorders>
            <w:shd w:val="clear" w:color="auto" w:fill="auto"/>
            <w:vAlign w:val="center"/>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62</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4A157A" w:rsidP="004A157A">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w:t>
            </w:r>
            <w:r w:rsidR="00715106">
              <w:rPr>
                <w:rFonts w:ascii="ＭＳ Ｐゴシック" w:eastAsia="ＭＳ Ｐゴシック" w:hAnsi="ＭＳ Ｐゴシック" w:cs="ＭＳ Ｐゴシック" w:hint="eastAsia"/>
                <w:kern w:val="0"/>
                <w:sz w:val="20"/>
                <w:szCs w:val="20"/>
              </w:rPr>
              <w:t>3</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表現プラザ①　句会をひらこう</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【話聞】</w:t>
            </w:r>
          </w:p>
          <w:p w:rsidR="00715106" w:rsidRDefault="00715106" w:rsidP="00715106">
            <w:pPr>
              <w:widowControl/>
              <w:rPr>
                <w:rFonts w:ascii="ＭＳ Ｐ明朝" w:eastAsia="ＭＳ Ｐ明朝" w:hAnsi="ＭＳ Ｐ明朝" w:cs="ＭＳ Ｐゴシック"/>
                <w:kern w:val="0"/>
                <w:sz w:val="18"/>
                <w:szCs w:val="18"/>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●それぞれの作品についての意見や感想，評価を活発に交流できるように進行の仕方を工夫する。</w:t>
            </w:r>
          </w:p>
        </w:tc>
        <w:tc>
          <w:tcPr>
            <w:tcW w:w="397" w:type="dxa"/>
            <w:tcBorders>
              <w:top w:val="single" w:sz="4" w:space="0" w:color="auto"/>
              <w:left w:val="nil"/>
              <w:bottom w:val="single" w:sz="4" w:space="0" w:color="auto"/>
              <w:right w:val="single" w:sz="4" w:space="0" w:color="auto"/>
            </w:tcBorders>
            <w:shd w:val="clear" w:color="auto" w:fill="auto"/>
            <w:vAlign w:val="center"/>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2</w:t>
            </w:r>
          </w:p>
        </w:tc>
        <w:tc>
          <w:tcPr>
            <w:tcW w:w="3515" w:type="dxa"/>
            <w:tcBorders>
              <w:top w:val="single" w:sz="4" w:space="0" w:color="auto"/>
              <w:left w:val="nil"/>
              <w:bottom w:val="single" w:sz="4" w:space="0" w:color="auto"/>
              <w:right w:val="dotted" w:sz="4" w:space="0" w:color="auto"/>
            </w:tcBorders>
            <w:shd w:val="clear" w:color="auto" w:fill="auto"/>
          </w:tcPr>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一人２句ずつ俳句を作り，短冊などに書いて提出する。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作者がわからないように句を並べた紙を配る。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いいと思う句を一人５句選び，投票する。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最も多くの票を集めた俳句を発表する。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５　なぜその句に投票したかを述べ合う。</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６　句の作者を明かし，感想を述べる。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７　作品をめぐって話し合う。</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それぞれの作品に表れた感性や考え方を楽しみながら，句会に積極的に取り組んでいる。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話聞</w:t>
            </w:r>
            <w:r w:rsidRPr="00710F04">
              <w:rPr>
                <w:rFonts w:ascii="ＭＳ Ｐ明朝" w:eastAsia="ＭＳ Ｐ明朝" w:hAnsi="ＭＳ Ｐ明朝" w:cs="ＭＳ Ｐゴシック" w:hint="eastAsia"/>
                <w:kern w:val="0"/>
                <w:sz w:val="18"/>
                <w:szCs w:val="18"/>
              </w:rPr>
              <w:t xml:space="preserve">　それぞれの作品についての意見や感想，評価を活発に交流できるように進行の仕方を工夫する。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俳句におけることばの選択や使い分けについて考え，語感を磨き語彙を豊かにしている。</w:t>
            </w:r>
          </w:p>
        </w:tc>
        <w:tc>
          <w:tcPr>
            <w:tcW w:w="1020" w:type="dxa"/>
            <w:tcBorders>
              <w:top w:val="single" w:sz="4" w:space="0" w:color="auto"/>
              <w:left w:val="nil"/>
              <w:bottom w:val="single" w:sz="4" w:space="0" w:color="auto"/>
              <w:right w:val="single" w:sz="4" w:space="0" w:color="auto"/>
            </w:tcBorders>
            <w:shd w:val="clear" w:color="auto" w:fill="auto"/>
          </w:tcPr>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Ａエ</w:t>
            </w:r>
          </w:p>
        </w:tc>
      </w:tr>
      <w:tr w:rsidR="00715106" w:rsidRPr="00710F04" w:rsidTr="002A508F">
        <w:trPr>
          <w:trHeight w:val="2018"/>
        </w:trPr>
        <w:tc>
          <w:tcPr>
            <w:tcW w:w="397" w:type="dxa"/>
            <w:tcBorders>
              <w:left w:val="single" w:sz="4" w:space="0" w:color="auto"/>
              <w:right w:val="single" w:sz="4" w:space="0" w:color="auto"/>
            </w:tcBorders>
            <w:shd w:val="clear" w:color="auto" w:fill="auto"/>
            <w:vAlign w:val="center"/>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64</w:t>
            </w:r>
          </w:p>
          <w:p w:rsidR="00DA02DB" w:rsidRDefault="00DA02DB" w:rsidP="00DA02DB">
            <w:pPr>
              <w:widowControl/>
              <w:ind w:left="200" w:hangingChars="100" w:hanging="200"/>
              <w:jc w:val="center"/>
              <w:rPr>
                <w:rFonts w:ascii="ＭＳ Ｐゴシック" w:eastAsia="ＭＳ Ｐゴシック" w:hAnsi="ＭＳ Ｐゴシック" w:cs="ＭＳ Ｐゴシック"/>
                <w:kern w:val="0"/>
                <w:sz w:val="20"/>
                <w:szCs w:val="20"/>
              </w:rPr>
            </w:pPr>
          </w:p>
          <w:p w:rsidR="00DA02DB" w:rsidRDefault="00DA02DB" w:rsidP="00DA02DB">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208</w:t>
            </w:r>
          </w:p>
          <w:p w:rsidR="00DA02DB" w:rsidRDefault="00DA02DB" w:rsidP="00DA02DB">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DA02DB" w:rsidRPr="001A020D" w:rsidRDefault="00DA02DB" w:rsidP="00DA02DB">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211</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文法のまど</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表現につながる文法</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【言】</w:t>
            </w:r>
          </w:p>
          <w:p w:rsidR="00DA02DB" w:rsidRDefault="00DA02DB" w:rsidP="00715106">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→文法のまとめ</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●ことばの選び方による伝わり方や与える印象などの違いについて考え，語感を磨く。</w:t>
            </w:r>
          </w:p>
        </w:tc>
        <w:tc>
          <w:tcPr>
            <w:tcW w:w="397" w:type="dxa"/>
            <w:tcBorders>
              <w:top w:val="single" w:sz="4" w:space="0" w:color="auto"/>
              <w:left w:val="nil"/>
              <w:bottom w:val="single" w:sz="4" w:space="0" w:color="auto"/>
              <w:right w:val="single" w:sz="4" w:space="0" w:color="auto"/>
            </w:tcBorders>
            <w:shd w:val="clear" w:color="auto" w:fill="auto"/>
            <w:vAlign w:val="center"/>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2</w:t>
            </w:r>
          </w:p>
        </w:tc>
        <w:tc>
          <w:tcPr>
            <w:tcW w:w="3515" w:type="dxa"/>
            <w:tcBorders>
              <w:top w:val="single" w:sz="4" w:space="0" w:color="auto"/>
              <w:left w:val="nil"/>
              <w:bottom w:val="single" w:sz="4" w:space="0" w:color="auto"/>
              <w:right w:val="dotted" w:sz="4" w:space="0" w:color="auto"/>
            </w:tcBorders>
            <w:shd w:val="clear" w:color="auto" w:fill="auto"/>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p64の①～③の例文について，空欄に入ることばは「～で」と「～において」のどちらが適切かを考える。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p208-209「表現につながる文法」について理解する。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p210-211の「確認しよう」を用いて，学習したことを確かめる。</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ことばの選び方に関心をもち，積極的に課題に取り組んでいる。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似た意味のことばの使い分けによる伝わり方や与える印象の違いなどについて考え，語感を磨いている。</w:t>
            </w:r>
          </w:p>
        </w:tc>
        <w:tc>
          <w:tcPr>
            <w:tcW w:w="1020" w:type="dxa"/>
            <w:tcBorders>
              <w:top w:val="single" w:sz="4" w:space="0" w:color="auto"/>
              <w:left w:val="nil"/>
              <w:bottom w:val="single" w:sz="4" w:space="0" w:color="auto"/>
              <w:right w:val="single" w:sz="4" w:space="0" w:color="auto"/>
            </w:tcBorders>
            <w:shd w:val="clear" w:color="auto" w:fill="auto"/>
          </w:tcPr>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伝国イ（イ）</w:t>
            </w:r>
          </w:p>
        </w:tc>
      </w:tr>
      <w:tr w:rsidR="00715106" w:rsidRPr="00710F04" w:rsidTr="002A508F">
        <w:trPr>
          <w:trHeight w:val="1695"/>
        </w:trPr>
        <w:tc>
          <w:tcPr>
            <w:tcW w:w="397" w:type="dxa"/>
            <w:tcBorders>
              <w:left w:val="single" w:sz="4" w:space="0" w:color="auto"/>
              <w:right w:val="single" w:sz="4" w:space="0" w:color="auto"/>
            </w:tcBorders>
            <w:shd w:val="clear" w:color="auto" w:fill="auto"/>
            <w:textDirection w:val="tbRlV"/>
            <w:vAlign w:val="center"/>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Pr="001A020D" w:rsidRDefault="004A157A"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65</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漢字を身につけよう３</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single" w:sz="4" w:space="0" w:color="auto"/>
              <w:left w:val="nil"/>
              <w:bottom w:val="single" w:sz="4" w:space="0" w:color="auto"/>
              <w:right w:val="single" w:sz="4" w:space="0" w:color="auto"/>
            </w:tcBorders>
            <w:shd w:val="clear" w:color="auto" w:fill="auto"/>
            <w:vAlign w:val="center"/>
          </w:tcPr>
          <w:p w:rsidR="00715106" w:rsidRPr="00710F04" w:rsidRDefault="00715106" w:rsidP="008C7F4F">
            <w:pPr>
              <w:widowControl/>
              <w:jc w:val="center"/>
              <w:rPr>
                <w:rFonts w:ascii="ＭＳ Ｐ明朝" w:eastAsia="ＭＳ Ｐ明朝" w:hAnsi="ＭＳ Ｐ明朝" w:cs="ＭＳ Ｐゴシック"/>
                <w:kern w:val="0"/>
                <w:sz w:val="20"/>
                <w:szCs w:val="20"/>
              </w:rPr>
            </w:pPr>
          </w:p>
        </w:tc>
        <w:tc>
          <w:tcPr>
            <w:tcW w:w="3515" w:type="dxa"/>
            <w:tcBorders>
              <w:top w:val="single" w:sz="4" w:space="0" w:color="auto"/>
              <w:left w:val="nil"/>
              <w:bottom w:val="single" w:sz="4" w:space="0" w:color="auto"/>
              <w:right w:val="dotted" w:sz="4" w:space="0" w:color="auto"/>
            </w:tcBorders>
            <w:shd w:val="clear" w:color="auto" w:fill="auto"/>
          </w:tcPr>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中学校で学習する漢字を読む。</w:t>
            </w:r>
          </w:p>
          <w:p w:rsidR="008C7F4F"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中学校で新しく学習する読みを学ぶ。</w:t>
            </w:r>
          </w:p>
          <w:p w:rsidR="00715106" w:rsidRPr="00710F04" w:rsidRDefault="008C7F4F"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→p283資「三年生で学ぶ漢字字典」</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single" w:sz="4" w:space="0" w:color="auto"/>
              <w:left w:val="nil"/>
              <w:bottom w:val="single" w:sz="4" w:space="0" w:color="auto"/>
              <w:right w:val="single" w:sz="4" w:space="0" w:color="auto"/>
            </w:tcBorders>
            <w:shd w:val="clear" w:color="auto" w:fill="auto"/>
          </w:tcPr>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伝国ウ（ア）</w:t>
            </w:r>
          </w:p>
        </w:tc>
      </w:tr>
      <w:tr w:rsidR="00715106" w:rsidRPr="00710F04" w:rsidTr="002A508F">
        <w:trPr>
          <w:trHeight w:val="3166"/>
        </w:trPr>
        <w:tc>
          <w:tcPr>
            <w:tcW w:w="397" w:type="dxa"/>
            <w:vMerge w:val="restart"/>
            <w:tcBorders>
              <w:left w:val="single" w:sz="4" w:space="0" w:color="auto"/>
              <w:bottom w:val="single" w:sz="4" w:space="0" w:color="000000"/>
              <w:right w:val="single" w:sz="4" w:space="0" w:color="auto"/>
            </w:tcBorders>
            <w:shd w:val="clear" w:color="auto" w:fill="auto"/>
            <w:textDirection w:val="tbRlV"/>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66</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71</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状況に応じて話す力を養う　ブックトーク</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【話聞】</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●場や相手に応じて，話の内容を構成し，話し方を工夫する。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●聞き取った内容や表現の仕方を評価して，自分の考え方を深めたり，表現に生かしたりする。</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4</w:t>
            </w:r>
          </w:p>
        </w:tc>
        <w:tc>
          <w:tcPr>
            <w:tcW w:w="3515" w:type="dxa"/>
            <w:tcBorders>
              <w:top w:val="single" w:sz="4" w:space="0" w:color="auto"/>
              <w:left w:val="nil"/>
              <w:bottom w:val="single" w:sz="4" w:space="0" w:color="auto"/>
              <w:right w:val="dotted" w:sz="4" w:space="0" w:color="auto"/>
            </w:tcBorders>
            <w:shd w:val="clear" w:color="auto" w:fill="auto"/>
            <w:hideMark/>
          </w:tcPr>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◆学習目標と学習の流れを確認し，学習の見通しをもつ。</w:t>
            </w:r>
          </w:p>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今までの読書生活を振り返る。</w:t>
            </w:r>
          </w:p>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目的をふまえて相手と場面を想定し，紹介する本を選ぶ。</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ブックトークの構成を考える。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グループでブックトークを行う。</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５　ブックトークについて話し合う。</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状況に応じて話す力を意識しながら，ブックトークに積極的に取り組んでいる。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話聞①</w:t>
            </w:r>
            <w:r w:rsidRPr="00710F04">
              <w:rPr>
                <w:rFonts w:ascii="ＭＳ Ｐ明朝" w:eastAsia="ＭＳ Ｐ明朝" w:hAnsi="ＭＳ Ｐ明朝" w:cs="ＭＳ Ｐゴシック" w:hint="eastAsia"/>
                <w:kern w:val="0"/>
                <w:sz w:val="18"/>
                <w:szCs w:val="18"/>
              </w:rPr>
              <w:t xml:space="preserve">　場や相手に応じて，話の内容を構成し，話し方を工夫している。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話聞②</w:t>
            </w:r>
            <w:r w:rsidRPr="00710F04">
              <w:rPr>
                <w:rFonts w:ascii="ＭＳ Ｐ明朝" w:eastAsia="ＭＳ Ｐ明朝" w:hAnsi="ＭＳ Ｐ明朝" w:cs="ＭＳ Ｐゴシック" w:hint="eastAsia"/>
                <w:kern w:val="0"/>
                <w:sz w:val="18"/>
                <w:szCs w:val="18"/>
              </w:rPr>
              <w:t xml:space="preserve">　聞き取った内容や表現の仕方を評価して，自分の考え方を深めたり，表現に生かしたりしている。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世代によることばの違いや敬語の適切な使い方などについて考え，語感を磨き語彙を豊かにしている。</w:t>
            </w:r>
          </w:p>
        </w:tc>
        <w:tc>
          <w:tcPr>
            <w:tcW w:w="1020" w:type="dxa"/>
            <w:tcBorders>
              <w:top w:val="single" w:sz="4" w:space="0" w:color="auto"/>
              <w:left w:val="nil"/>
              <w:bottom w:val="single" w:sz="4" w:space="0" w:color="auto"/>
              <w:right w:val="single" w:sz="4" w:space="0" w:color="auto"/>
            </w:tcBorders>
            <w:shd w:val="clear" w:color="auto" w:fill="auto"/>
            <w:hideMark/>
          </w:tcPr>
          <w:p w:rsidR="00715106"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Ａイ・Ａウ</w:t>
            </w:r>
          </w:p>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［言語活動］Ａア（スピーチ）</w:t>
            </w:r>
          </w:p>
        </w:tc>
      </w:tr>
      <w:tr w:rsidR="00715106" w:rsidRPr="00710F04" w:rsidTr="002A508F">
        <w:trPr>
          <w:trHeight w:val="2665"/>
        </w:trPr>
        <w:tc>
          <w:tcPr>
            <w:tcW w:w="397" w:type="dxa"/>
            <w:vMerge/>
            <w:tcBorders>
              <w:top w:val="nil"/>
              <w:left w:val="single" w:sz="4" w:space="0" w:color="auto"/>
              <w:bottom w:val="single" w:sz="4" w:space="0" w:color="auto"/>
              <w:right w:val="single" w:sz="4" w:space="0" w:color="auto"/>
            </w:tcBorders>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7</w:t>
            </w:r>
            <w:r>
              <w:rPr>
                <w:rFonts w:ascii="ＭＳ Ｐゴシック" w:eastAsia="ＭＳ Ｐゴシック" w:hAnsi="ＭＳ Ｐゴシック" w:cs="ＭＳ Ｐゴシック" w:hint="eastAsia"/>
                <w:kern w:val="0"/>
                <w:sz w:val="20"/>
                <w:szCs w:val="20"/>
              </w:rPr>
              <w:t>2</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81</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花や咲く咲く</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【読書（小説）】</w:t>
            </w:r>
          </w:p>
          <w:p w:rsidR="00715106" w:rsidRDefault="00715106" w:rsidP="00715106">
            <w:pPr>
              <w:widowControl/>
              <w:rPr>
                <w:rFonts w:ascii="ＭＳ Ｐ明朝" w:eastAsia="ＭＳ Ｐ明朝" w:hAnsi="ＭＳ Ｐ明朝" w:cs="ＭＳ Ｐゴシック"/>
                <w:kern w:val="0"/>
                <w:sz w:val="18"/>
                <w:szCs w:val="18"/>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●目的に応じて本を読み，知識を広げたり自分の考えを深めたりする。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2</w:t>
            </w:r>
          </w:p>
        </w:tc>
        <w:tc>
          <w:tcPr>
            <w:tcW w:w="3515" w:type="dxa"/>
            <w:tcBorders>
              <w:top w:val="nil"/>
              <w:left w:val="nil"/>
              <w:bottom w:val="single" w:sz="4" w:space="0" w:color="auto"/>
              <w:right w:val="dotted"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教材文を通読する。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この作品の全体や，同じ作者の別の作品を読む。</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 xml:space="preserve">関　</w:t>
            </w:r>
            <w:r w:rsidRPr="00710F04">
              <w:rPr>
                <w:rFonts w:ascii="ＭＳ Ｐ明朝" w:eastAsia="ＭＳ Ｐ明朝" w:hAnsi="ＭＳ Ｐ明朝" w:cs="ＭＳ Ｐゴシック" w:hint="eastAsia"/>
                <w:kern w:val="0"/>
                <w:sz w:val="18"/>
                <w:szCs w:val="18"/>
              </w:rPr>
              <w:t>小説を読むことを契機として本を選んで読み，知識を広げたり自分の考えを深めたりしようとしている。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w:t>
            </w:r>
            <w:r w:rsidRPr="00710F04">
              <w:rPr>
                <w:rFonts w:ascii="ＭＳ Ｐ明朝" w:eastAsia="ＭＳ Ｐ明朝" w:hAnsi="ＭＳ Ｐ明朝" w:cs="ＭＳ Ｐゴシック" w:hint="eastAsia"/>
                <w:kern w:val="0"/>
                <w:sz w:val="18"/>
                <w:szCs w:val="18"/>
              </w:rPr>
              <w:t xml:space="preserve">　目的に応じて本を読み，知識を広げたり自分の考えを深めたりしている。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和語・漢語・外来語などの使い分けに注意して読み，語感を磨き語彙を豊かにしている。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Ｃオ</w:t>
            </w:r>
          </w:p>
          <w:p w:rsidR="00715106" w:rsidRPr="00710F04" w:rsidRDefault="00715106" w:rsidP="00715106">
            <w:pPr>
              <w:widowControl/>
              <w:jc w:val="left"/>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［言語活動］Ｃウ（本の選び方や読み方）</w:t>
            </w:r>
          </w:p>
        </w:tc>
      </w:tr>
    </w:tbl>
    <w:p w:rsidR="007A406B" w:rsidRDefault="007A406B">
      <w:pPr>
        <w:widowControl/>
        <w:jc w:val="left"/>
      </w:pPr>
      <w:r>
        <w:br w:type="page"/>
      </w:r>
    </w:p>
    <w:tbl>
      <w:tblPr>
        <w:tblpPr w:leftFromText="142" w:rightFromText="142" w:horzAnchor="margin" w:tblpYSpec="top"/>
        <w:tblW w:w="10432" w:type="dxa"/>
        <w:tblLayout w:type="fixed"/>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8C7F4F" w:rsidRPr="00710F04" w:rsidTr="008C7F4F">
        <w:trPr>
          <w:cantSplit/>
          <w:trHeight w:val="794"/>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lastRenderedPageBreak/>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8C7F4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8C7F4F" w:rsidRPr="00FE592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715106" w:rsidRPr="00710F04" w:rsidTr="002A508F">
        <w:trPr>
          <w:trHeight w:val="1723"/>
        </w:trPr>
        <w:tc>
          <w:tcPr>
            <w:tcW w:w="397" w:type="dxa"/>
            <w:vMerge w:val="restart"/>
            <w:tcBorders>
              <w:left w:val="single" w:sz="4" w:space="0" w:color="auto"/>
              <w:right w:val="single" w:sz="4" w:space="0" w:color="auto"/>
            </w:tcBorders>
            <w:textDirection w:val="tbRlV"/>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③多角的に考える</w:t>
            </w:r>
          </w:p>
        </w:tc>
        <w:tc>
          <w:tcPr>
            <w:tcW w:w="397" w:type="dxa"/>
            <w:tcBorders>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84</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94</w:t>
            </w:r>
          </w:p>
          <w:p w:rsidR="00916C50"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p>
          <w:p w:rsidR="00916C50" w:rsidRDefault="00916C50" w:rsidP="00916C50">
            <w:pPr>
              <w:widowControl/>
              <w:spacing w:line="320" w:lineRule="exact"/>
              <w:ind w:left="200" w:hangingChars="100" w:hanging="200"/>
              <w:jc w:val="center"/>
              <w:rPr>
                <w:rFonts w:ascii="ＭＳ Ｐゴシック" w:eastAsia="ＭＳ Ｐゴシック" w:hAnsi="ＭＳ Ｐゴシック" w:cs="ＭＳ Ｐゴシック"/>
                <w:kern w:val="0"/>
                <w:sz w:val="20"/>
                <w:szCs w:val="20"/>
              </w:rPr>
            </w:pPr>
          </w:p>
          <w:p w:rsidR="00916C50"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95</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フロン規制の物語―〈杞憂〉と〈転ばぬ先の杖〉のはざまで</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【読（論説）】</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読み方を学ぼう④【小見出し】要点をひとめで</w:t>
            </w:r>
          </w:p>
          <w:p w:rsidR="00715106" w:rsidRDefault="00715106" w:rsidP="00715106">
            <w:pPr>
              <w:widowControl/>
              <w:rPr>
                <w:rFonts w:ascii="ＭＳ Ｐ明朝" w:eastAsia="ＭＳ Ｐ明朝" w:hAnsi="ＭＳ Ｐ明朝" w:cs="ＭＳ Ｐゴシック"/>
                <w:kern w:val="0"/>
                <w:sz w:val="18"/>
                <w:szCs w:val="18"/>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●文章の展開の仕方や，小見出しのつけ方などについて，その意図や効果を捉える。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●「科学技術の発達」に対する筆者の見方・考え方を捉え，自分の考えを広げる。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5</w:t>
            </w:r>
          </w:p>
        </w:tc>
        <w:tc>
          <w:tcPr>
            <w:tcW w:w="3515" w:type="dxa"/>
            <w:tcBorders>
              <w:top w:val="nil"/>
              <w:left w:val="nil"/>
              <w:bottom w:val="single" w:sz="4" w:space="0" w:color="auto"/>
              <w:right w:val="dotted" w:sz="4" w:space="0" w:color="auto"/>
            </w:tcBorders>
            <w:shd w:val="clear" w:color="auto" w:fill="auto"/>
            <w:hideMark/>
          </w:tcPr>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「夢の化学物質」とも呼ばれたフロンの「優れた性質」と「隠れていた性質」について，それぞれ箇条書きで列挙する。</w:t>
            </w:r>
          </w:p>
          <w:p w:rsidR="00DA02DB"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フロン規制に向けて，どのような意見やできごとがあったか，次の二つに分けて整理する。</w:t>
            </w:r>
          </w:p>
          <w:p w:rsidR="00DA02DB" w:rsidRDefault="00DA02DB"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・規制を進める方向のもの</w:t>
            </w:r>
          </w:p>
          <w:p w:rsidR="00715106" w:rsidRDefault="00DA02DB"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・規制を抑える方向のもの</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最後の段落における筆者の主張に対して，自分の考えを文章にまとめる。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冒頭の段落において，筆者が「あなた自身も将来，その物語の登場人物に加わるかもしれないのです。」と述べた理由を考える。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５　冒頭の段落において「あなた」ということばが用いられていることの効果を考える。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６　「夢の化学物質」から「未完の物語」までの五つの小見出しについて，次の点から意見をまとめる。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・筆者は，小見出しのつけ方にどのような工夫をしているか。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・小見出しがあると，読み進めていくときにどのような効果があるか。</w:t>
            </w:r>
          </w:p>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７　㋐〜㋓の図表の中から，二つ選んでこの文章に加えるとしたら，どれとどれを選ぶか。入れる場所と入れ方，入れた場合の効果</w:t>
            </w:r>
            <w:r w:rsidR="00CA7323">
              <w:rPr>
                <w:rFonts w:ascii="ＭＳ Ｐ明朝" w:eastAsia="ＭＳ Ｐ明朝" w:hAnsi="ＭＳ Ｐ明朝" w:cs="ＭＳ Ｐゴシック" w:hint="eastAsia"/>
                <w:kern w:val="0"/>
                <w:sz w:val="18"/>
                <w:szCs w:val="18"/>
              </w:rPr>
              <w:t>について考えをまとめる</w:t>
            </w:r>
            <w:r w:rsidRPr="00710F04">
              <w:rPr>
                <w:rFonts w:ascii="ＭＳ Ｐ明朝" w:eastAsia="ＭＳ Ｐ明朝" w:hAnsi="ＭＳ Ｐ明朝" w:cs="ＭＳ Ｐゴシック" w:hint="eastAsia"/>
                <w:kern w:val="0"/>
                <w:sz w:val="18"/>
                <w:szCs w:val="18"/>
              </w:rPr>
              <w:t>。</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Default="00715106"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715106">
            <w:pPr>
              <w:widowControl/>
              <w:ind w:left="180" w:hangingChars="100" w:hanging="180"/>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Default="00DA02DB" w:rsidP="00DA02DB">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DA02DB" w:rsidRPr="00710F04" w:rsidRDefault="00DA02DB"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筆者の表現の工夫について，その意図や効果を捉えようとしたり，筆者の見方・考え方を捉えて，自分の考えを広げようとしたりしている。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文章の展開の仕方や，小見出しのつけ方などについて，その意図や効果を捉えている。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「科学技術の発達」に対する筆者の見方・考え方を捉え，自分の考えを広げている。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慣用句・四字熟語などに関する知識を広げ，和語・漢語・外来語などの使い分けについて注意し，語感を磨き語彙を豊かにしている。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Ｃイ・Ｃエ</w:t>
            </w:r>
          </w:p>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［言語活動］Cイ（論説の情報を比較）</w:t>
            </w:r>
          </w:p>
        </w:tc>
      </w:tr>
      <w:tr w:rsidR="00715106" w:rsidRPr="00710F04" w:rsidTr="002A508F">
        <w:trPr>
          <w:trHeight w:val="1723"/>
        </w:trPr>
        <w:tc>
          <w:tcPr>
            <w:tcW w:w="397" w:type="dxa"/>
            <w:vMerge/>
            <w:tcBorders>
              <w:left w:val="single" w:sz="4" w:space="0" w:color="auto"/>
              <w:right w:val="single" w:sz="4" w:space="0" w:color="auto"/>
            </w:tcBorders>
            <w:textDirection w:val="tbRlV"/>
            <w:vAlign w:val="center"/>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96</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101</w:t>
            </w:r>
          </w:p>
        </w:tc>
        <w:tc>
          <w:tcPr>
            <w:tcW w:w="1928" w:type="dxa"/>
            <w:tcBorders>
              <w:top w:val="nil"/>
              <w:left w:val="single" w:sz="4" w:space="0" w:color="auto"/>
              <w:bottom w:val="single" w:sz="4" w:space="0" w:color="auto"/>
              <w:right w:val="single" w:sz="4" w:space="0" w:color="auto"/>
            </w:tcBorders>
            <w:shd w:val="clear" w:color="auto" w:fill="auto"/>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合意を形成し，課題を解決する　企画会議</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【話聞】</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●社会生活の中から話題を決め，経験や知識を整理しながら，表現を工夫し，説得力のある発言をする。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●課題の解決に向けて，互いの考えを生かしたり調整したりできるように進行の仕方を工夫して，話し合いを効果的に展開する。</w:t>
            </w:r>
          </w:p>
        </w:tc>
        <w:tc>
          <w:tcPr>
            <w:tcW w:w="397" w:type="dxa"/>
            <w:tcBorders>
              <w:top w:val="nil"/>
              <w:left w:val="nil"/>
              <w:bottom w:val="single" w:sz="4" w:space="0" w:color="auto"/>
              <w:right w:val="single" w:sz="4" w:space="0" w:color="auto"/>
            </w:tcBorders>
            <w:shd w:val="clear" w:color="auto" w:fill="auto"/>
            <w:vAlign w:val="center"/>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5</w:t>
            </w:r>
          </w:p>
        </w:tc>
        <w:tc>
          <w:tcPr>
            <w:tcW w:w="3515" w:type="dxa"/>
            <w:tcBorders>
              <w:top w:val="nil"/>
              <w:left w:val="nil"/>
              <w:bottom w:val="single" w:sz="4" w:space="0" w:color="auto"/>
              <w:right w:val="dotted" w:sz="4" w:space="0" w:color="auto"/>
            </w:tcBorders>
            <w:shd w:val="clear" w:color="auto" w:fill="auto"/>
          </w:tcPr>
          <w:p w:rsidR="00715106" w:rsidRDefault="00715106"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◆学習目標と学習の流れを確認し，学習の見通しをもつ。</w:t>
            </w:r>
          </w:p>
          <w:p w:rsidR="00715106" w:rsidRDefault="00715106"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対話の場を設定し，体験する。</w:t>
            </w:r>
          </w:p>
          <w:p w:rsidR="00715106" w:rsidRDefault="00715106"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・対話の場１：グループでアイデアを出し合い，企画案をまとめる。</w:t>
            </w:r>
          </w:p>
          <w:p w:rsidR="00715106" w:rsidRDefault="00715106"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・対話の場２：クラスや学年で企画会議を開き，グループの企画案を検討する。</w:t>
            </w:r>
          </w:p>
          <w:p w:rsidR="00715106" w:rsidRDefault="00715106"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対話の体験を振り返って話し合う。</w:t>
            </w:r>
          </w:p>
          <w:p w:rsidR="00715106" w:rsidRDefault="00715106"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p w:rsidR="00DA02DB" w:rsidRPr="00710F04" w:rsidRDefault="00DA02DB" w:rsidP="00DA02DB">
            <w:pPr>
              <w:widowControl/>
              <w:ind w:left="180" w:hangingChars="100" w:hanging="180"/>
              <w:rPr>
                <w:rFonts w:ascii="ＭＳ Ｐ明朝" w:eastAsia="ＭＳ Ｐ明朝" w:hAnsi="ＭＳ Ｐ明朝" w:cs="ＭＳ Ｐゴシック"/>
                <w:kern w:val="0"/>
                <w:sz w:val="18"/>
                <w:szCs w:val="18"/>
              </w:rPr>
            </w:pPr>
            <w:r w:rsidRPr="00DA02DB">
              <w:rPr>
                <w:rFonts w:ascii="ＭＳ Ｐ明朝" w:eastAsia="ＭＳ Ｐ明朝" w:hAnsi="ＭＳ Ｐ明朝" w:cs="ＭＳ Ｐゴシック" w:hint="eastAsia"/>
                <w:color w:val="FF0000"/>
                <w:kern w:val="0"/>
                <w:sz w:val="18"/>
                <w:szCs w:val="18"/>
              </w:rPr>
              <w:t>※話し合いにおける距離に配慮して行う。</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合意を形成し，課題を解決することを意識して，企画会議に積極的に取り組んでいる。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話聞①</w:t>
            </w:r>
            <w:r w:rsidRPr="00710F04">
              <w:rPr>
                <w:rFonts w:ascii="ＭＳ Ｐ明朝" w:eastAsia="ＭＳ Ｐ明朝" w:hAnsi="ＭＳ Ｐ明朝" w:cs="ＭＳ Ｐゴシック" w:hint="eastAsia"/>
                <w:kern w:val="0"/>
                <w:sz w:val="18"/>
                <w:szCs w:val="18"/>
              </w:rPr>
              <w:t xml:space="preserve">　社会生活の中から話題を決め，経験や知識を整理しながら，表現を工夫し，説得力のある発言をしている。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話聞②</w:t>
            </w:r>
            <w:r w:rsidRPr="00710F04">
              <w:rPr>
                <w:rFonts w:ascii="ＭＳ Ｐ明朝" w:eastAsia="ＭＳ Ｐ明朝" w:hAnsi="ＭＳ Ｐ明朝" w:cs="ＭＳ Ｐゴシック" w:hint="eastAsia"/>
                <w:kern w:val="0"/>
                <w:sz w:val="18"/>
                <w:szCs w:val="18"/>
              </w:rPr>
              <w:t xml:space="preserve">　課題の解決に向けて，互いの考えを生かしたり調整したりできるように進行の仕方を工夫して，話し合いを効果的に展開している。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合意形成や課題解決に向けたことばの選択や使い方について考え，語感を磨き語彙を豊かにしている。</w:t>
            </w:r>
          </w:p>
        </w:tc>
        <w:tc>
          <w:tcPr>
            <w:tcW w:w="1020" w:type="dxa"/>
            <w:tcBorders>
              <w:top w:val="nil"/>
              <w:left w:val="nil"/>
              <w:bottom w:val="single" w:sz="4" w:space="0" w:color="auto"/>
              <w:right w:val="single" w:sz="4" w:space="0" w:color="auto"/>
            </w:tcBorders>
            <w:shd w:val="clear" w:color="auto" w:fill="auto"/>
          </w:tcPr>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Ａア・Ａエ</w:t>
            </w:r>
          </w:p>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［言語活動］Aイ（意見を述べ合う）</w:t>
            </w:r>
          </w:p>
        </w:tc>
      </w:tr>
      <w:tr w:rsidR="00715106" w:rsidRPr="00710F04" w:rsidTr="002A508F">
        <w:trPr>
          <w:trHeight w:val="784"/>
        </w:trPr>
        <w:tc>
          <w:tcPr>
            <w:tcW w:w="397" w:type="dxa"/>
            <w:vMerge/>
            <w:tcBorders>
              <w:left w:val="single" w:sz="4" w:space="0" w:color="auto"/>
              <w:bottom w:val="single" w:sz="4" w:space="0" w:color="auto"/>
              <w:right w:val="single" w:sz="4" w:space="0" w:color="auto"/>
            </w:tcBorders>
            <w:vAlign w:val="center"/>
            <w:hideMark/>
          </w:tcPr>
          <w:p w:rsidR="00715106" w:rsidRPr="00710F04" w:rsidRDefault="00715106" w:rsidP="00715106">
            <w:pPr>
              <w:widowControl/>
              <w:jc w:val="left"/>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102</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漢字を身につけよう４</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w:t>
            </w:r>
          </w:p>
          <w:p w:rsidR="00715106" w:rsidRDefault="00715106" w:rsidP="00715106">
            <w:pPr>
              <w:widowControl/>
              <w:rPr>
                <w:rFonts w:ascii="ＭＳ Ｐ明朝" w:eastAsia="ＭＳ Ｐ明朝" w:hAnsi="ＭＳ Ｐ明朝" w:cs="ＭＳ Ｐゴシック"/>
                <w:kern w:val="0"/>
                <w:sz w:val="18"/>
                <w:szCs w:val="18"/>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tcPr>
          <w:p w:rsidR="00715106" w:rsidRPr="00710F04" w:rsidRDefault="00715106" w:rsidP="008C7F4F">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tcPr>
          <w:p w:rsidR="00715106"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中学校で学習する漢字を読む。</w:t>
            </w:r>
          </w:p>
          <w:p w:rsidR="008C7F4F" w:rsidRDefault="00715106"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中学校で新しく学習する読みを学ぶ。</w:t>
            </w:r>
          </w:p>
          <w:p w:rsidR="00715106" w:rsidRPr="00710F04" w:rsidRDefault="008C7F4F" w:rsidP="00DA02DB">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→p285資「三年生で学ぶ漢字字典」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tcPr>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伝国ウ（ア）</w:t>
            </w:r>
          </w:p>
        </w:tc>
      </w:tr>
    </w:tbl>
    <w:p w:rsidR="00CE5C15" w:rsidRPr="007A406B" w:rsidRDefault="00CE5C15"/>
    <w:tbl>
      <w:tblPr>
        <w:tblpPr w:leftFromText="142" w:rightFromText="142" w:horzAnchor="margin" w:tblpYSpec="top"/>
        <w:tblW w:w="10432" w:type="dxa"/>
        <w:tblLayout w:type="fixed"/>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8C7F4F" w:rsidRPr="00710F04" w:rsidTr="008C7F4F">
        <w:trPr>
          <w:cantSplit/>
          <w:trHeight w:val="794"/>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8C7F4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8C7F4F" w:rsidRPr="00FE592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715106" w:rsidRPr="00710F04" w:rsidTr="00CA7323">
        <w:trPr>
          <w:cantSplit/>
          <w:trHeight w:val="3742"/>
        </w:trPr>
        <w:tc>
          <w:tcPr>
            <w:tcW w:w="397" w:type="dxa"/>
            <w:tcBorders>
              <w:top w:val="single" w:sz="4" w:space="0" w:color="auto"/>
              <w:left w:val="single" w:sz="4" w:space="0" w:color="auto"/>
              <w:right w:val="single" w:sz="4" w:space="0" w:color="auto"/>
            </w:tcBorders>
            <w:shd w:val="clear" w:color="auto" w:fill="auto"/>
            <w:textDirection w:val="tbRlV"/>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lastRenderedPageBreak/>
              <w:t>古典に学ぶ</w:t>
            </w: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104</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115</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和歌の世界―万葉集・古今和歌集・新古今和歌集</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【伝（古文）】</w:t>
            </w:r>
          </w:p>
          <w:p w:rsidR="00715106" w:rsidRDefault="00715106" w:rsidP="00715106">
            <w:pPr>
              <w:widowControl/>
              <w:rPr>
                <w:rFonts w:ascii="ＭＳ Ｐ明朝" w:eastAsia="ＭＳ Ｐ明朝" w:hAnsi="ＭＳ Ｐ明朝" w:cs="ＭＳ Ｐゴシック"/>
                <w:kern w:val="0"/>
                <w:sz w:val="18"/>
                <w:szCs w:val="18"/>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●和歌に詠まれた背景を想像しながら，情景や心情を読み取る。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●和歌の形式や表現の特徴を捉え，その効果について理解する。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4</w:t>
            </w:r>
          </w:p>
        </w:tc>
        <w:tc>
          <w:tcPr>
            <w:tcW w:w="3515" w:type="dxa"/>
            <w:tcBorders>
              <w:top w:val="nil"/>
              <w:left w:val="nil"/>
              <w:bottom w:val="single" w:sz="4" w:space="0" w:color="auto"/>
              <w:right w:val="dotted" w:sz="4" w:space="0" w:color="auto"/>
            </w:tcBorders>
            <w:shd w:val="clear" w:color="auto" w:fill="auto"/>
            <w:hideMark/>
          </w:tcPr>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和歌のリズムや意味の切れめに注意して音読する。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和歌が詠まれた背景を想像しながら，それぞれの和歌の情景や心情を捉える。</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最も</w:t>
            </w:r>
            <w:r w:rsidR="00CA7323">
              <w:rPr>
                <w:rFonts w:ascii="ＭＳ Ｐ明朝" w:eastAsia="ＭＳ Ｐ明朝" w:hAnsi="ＭＳ Ｐ明朝" w:cs="ＭＳ Ｐゴシック" w:hint="eastAsia"/>
                <w:kern w:val="0"/>
                <w:sz w:val="18"/>
                <w:szCs w:val="18"/>
              </w:rPr>
              <w:t>印象に残った和歌を一首選び，その歌を紹介する文章を書く</w:t>
            </w:r>
            <w:r w:rsidRPr="00710F04">
              <w:rPr>
                <w:rFonts w:ascii="ＭＳ Ｐ明朝" w:eastAsia="ＭＳ Ｐ明朝" w:hAnsi="ＭＳ Ｐ明朝" w:cs="ＭＳ Ｐゴシック" w:hint="eastAsia"/>
                <w:kern w:val="0"/>
                <w:sz w:val="18"/>
                <w:szCs w:val="18"/>
              </w:rPr>
              <w:t>。</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715106" w:rsidRDefault="00715106"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Pr="00710F04" w:rsidRDefault="00AC52DC"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作品の情景や心情を読み取ろうとしたり，形式や表現の特徴を捉えて，その効果を理解しようとしたりしている。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和歌に詠まれた背景を想像しながら，情景や心情を読み取っている。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和歌の形式や表現の特徴を捉え，その効果について理解している。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歴史的背景などに注意して読んだり，古典の一節を引用した文章を書いたりして，古典の世界に親しんでいる。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Ｃア</w:t>
            </w:r>
          </w:p>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伝国ア(ア)</w:t>
            </w:r>
          </w:p>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w:t>
            </w:r>
          </w:p>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Cア（批評）</w:t>
            </w:r>
          </w:p>
        </w:tc>
      </w:tr>
      <w:tr w:rsidR="00715106" w:rsidRPr="00710F04" w:rsidTr="00CA7323">
        <w:trPr>
          <w:cantSplit/>
          <w:trHeight w:val="3742"/>
        </w:trPr>
        <w:tc>
          <w:tcPr>
            <w:tcW w:w="397" w:type="dxa"/>
            <w:vMerge w:val="restart"/>
            <w:tcBorders>
              <w:left w:val="single" w:sz="4" w:space="0" w:color="auto"/>
              <w:right w:val="single" w:sz="4" w:space="0" w:color="auto"/>
            </w:tcBorders>
            <w:shd w:val="clear" w:color="auto" w:fill="auto"/>
            <w:textDirection w:val="tbRlV"/>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118</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123</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おくのほそ道</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【伝（古文）】</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●歴史的背景などに注意して古文を読み，作者のものの見方や考え方を捉える。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●古文の優れた表現や文体の特徴に着目しながら，作品を読み深める。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4</w:t>
            </w:r>
          </w:p>
        </w:tc>
        <w:tc>
          <w:tcPr>
            <w:tcW w:w="3515" w:type="dxa"/>
            <w:tcBorders>
              <w:top w:val="single" w:sz="4" w:space="0" w:color="auto"/>
              <w:left w:val="nil"/>
              <w:bottom w:val="single" w:sz="4" w:space="0" w:color="auto"/>
              <w:right w:val="dotted" w:sz="4" w:space="0" w:color="auto"/>
            </w:tcBorders>
            <w:shd w:val="clear" w:color="auto" w:fill="auto"/>
            <w:hideMark/>
          </w:tcPr>
          <w:p w:rsidR="00715106" w:rsidRDefault="00715106" w:rsidP="00CA7323">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CA7323">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対句的な表現などを意識して，文章がもつリズムを味わいながら音読する。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芭蕉は「旅」についてどのように考えていたか，冒頭部分を読んで，現代の旅との違いにふれながらまとめる。</w:t>
            </w:r>
          </w:p>
          <w:p w:rsidR="00715106" w:rsidRDefault="00715106" w:rsidP="00CA7323">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「平泉」の「時の移るまで涙を落としはべりぬ。」について，そのときの芭蕉の思いを想像する。</w:t>
            </w:r>
          </w:p>
          <w:p w:rsidR="00715106" w:rsidRDefault="00715106" w:rsidP="00CA7323">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CA7323">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『おくのほそ道』から一句選び，表現の工夫やその効果などについて紹介し合う。</w:t>
            </w:r>
          </w:p>
          <w:p w:rsidR="00715106" w:rsidRPr="00710F04" w:rsidRDefault="00715106" w:rsidP="00CA7323">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single" w:sz="4" w:space="0" w:color="auto"/>
              <w:left w:val="dotted" w:sz="4" w:space="0" w:color="auto"/>
              <w:bottom w:val="single" w:sz="4" w:space="0" w:color="auto"/>
              <w:right w:val="single" w:sz="4" w:space="0" w:color="auto"/>
            </w:tcBorders>
            <w:shd w:val="clear" w:color="auto" w:fill="auto"/>
            <w:tcMar>
              <w:left w:w="0" w:type="dxa"/>
              <w:right w:w="0" w:type="dxa"/>
            </w:tcMar>
          </w:tcPr>
          <w:p w:rsidR="00AC52DC" w:rsidRPr="00710F04" w:rsidRDefault="00AC52DC" w:rsidP="00CA7323">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作者のものの見方や考え方を捉えようとしたり，作品を読み深めようとしたりしている。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歴史的背景などに注意して古文を読み，作者のものの見方や考え方を捉えている。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古文の優れた表現や文体の特徴に着目しながら，作品を読み深めている。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歴史的背景などに注意して読んだり，古典の一節を引用した文章を書いたりして，古典の世界に親しんでいる。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Ｃア</w:t>
            </w:r>
          </w:p>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伝国ア(ア)</w:t>
            </w:r>
          </w:p>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w:t>
            </w:r>
          </w:p>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Cア（批評）</w:t>
            </w:r>
          </w:p>
        </w:tc>
      </w:tr>
      <w:tr w:rsidR="00715106" w:rsidRPr="00710F04" w:rsidTr="002A508F">
        <w:trPr>
          <w:trHeight w:val="3628"/>
        </w:trPr>
        <w:tc>
          <w:tcPr>
            <w:tcW w:w="397" w:type="dxa"/>
            <w:vMerge/>
            <w:tcBorders>
              <w:top w:val="nil"/>
              <w:left w:val="single" w:sz="4" w:space="0" w:color="auto"/>
              <w:right w:val="single" w:sz="4" w:space="0" w:color="auto"/>
            </w:tcBorders>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124</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2</w:t>
            </w:r>
            <w:r>
              <w:rPr>
                <w:rFonts w:ascii="ＭＳ Ｐゴシック" w:eastAsia="ＭＳ Ｐゴシック" w:hAnsi="ＭＳ Ｐゴシック" w:cs="ＭＳ Ｐゴシック" w:hint="eastAsia"/>
                <w:kern w:val="0"/>
                <w:sz w:val="20"/>
                <w:szCs w:val="20"/>
              </w:rPr>
              <w:t>6</w:t>
            </w:r>
          </w:p>
          <w:p w:rsidR="00916C50" w:rsidRDefault="00916C50" w:rsidP="00916C50">
            <w:pPr>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916C50"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127</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論語</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【伝（漢文）】</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古典情報　漢文の読み方</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【伝（漢文）】</w:t>
            </w:r>
          </w:p>
          <w:p w:rsidR="00715106" w:rsidRDefault="00715106" w:rsidP="00715106">
            <w:pPr>
              <w:widowControl/>
              <w:rPr>
                <w:rFonts w:ascii="ＭＳ Ｐ明朝" w:eastAsia="ＭＳ Ｐ明朝" w:hAnsi="ＭＳ Ｐ明朝" w:cs="ＭＳ Ｐゴシック"/>
                <w:kern w:val="0"/>
                <w:sz w:val="18"/>
                <w:szCs w:val="18"/>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●漢文の響きやリズムに注意しながら読み，孔子のものの見方や考え方を捉える。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●「論語」のことばをきっかけにして，人間の生き方について自分の考えをもつ。</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2</w:t>
            </w:r>
          </w:p>
        </w:tc>
        <w:tc>
          <w:tcPr>
            <w:tcW w:w="3515" w:type="dxa"/>
            <w:tcBorders>
              <w:top w:val="nil"/>
              <w:left w:val="nil"/>
              <w:bottom w:val="single" w:sz="4" w:space="0" w:color="auto"/>
              <w:right w:val="dotted" w:sz="4" w:space="0" w:color="auto"/>
            </w:tcBorders>
            <w:shd w:val="clear" w:color="auto" w:fill="auto"/>
            <w:hideMark/>
          </w:tcPr>
          <w:p w:rsidR="00715106" w:rsidRDefault="00715106" w:rsidP="00CA7323">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CA7323">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漢文特有の表現やリズムに注意して音読する。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「論語」のことばの中から一つ選んで引用し，自分の身のまわりの事柄と関連づけて，考えたことを文章にまとめる。</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Ａ・Ｂを比べて，「読み方」「表記の仕方」「受ける印象」などの違いについて考える。</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Ａ　温故知新</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Ｂ　故きを温めて新しきを知る。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AC52DC" w:rsidRDefault="00AC52DC" w:rsidP="00CA7323">
            <w:pPr>
              <w:widowControl/>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CA7323">
            <w:pPr>
              <w:widowControl/>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CA7323">
            <w:pPr>
              <w:widowControl/>
              <w:ind w:left="180" w:hangingChars="100" w:hanging="180"/>
              <w:jc w:val="center"/>
              <w:rPr>
                <w:rFonts w:ascii="ＭＳ Ｐゴシック" w:eastAsia="ＭＳ Ｐゴシック" w:hAnsi="ＭＳ Ｐゴシック" w:cs="ＭＳ Ｐゴシック"/>
                <w:kern w:val="0"/>
                <w:sz w:val="18"/>
                <w:szCs w:val="18"/>
              </w:rPr>
            </w:pPr>
          </w:p>
          <w:p w:rsidR="00715106" w:rsidRDefault="00715106"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0.5</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Pr="00710F04" w:rsidRDefault="00AC52DC"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孔子のものの見方や考え方を捉えようとしたり，人間の生き方について自分の考えをもとうとしたりしている。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漢文の響きやリズムに注意しながら読み，孔子のものの見方や考え方を捉えている。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「論語」のことばをきっかけにして，人間の生き方について自分の考えをもっている。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歴史的背景などに注意して読み，古典の世界に親しんでいる。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Ｃエ</w:t>
            </w:r>
          </w:p>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伝国ア(ア)</w:t>
            </w:r>
          </w:p>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w:t>
            </w:r>
          </w:p>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Cア（批評）</w:t>
            </w:r>
          </w:p>
        </w:tc>
      </w:tr>
      <w:tr w:rsidR="00715106" w:rsidRPr="00710F04" w:rsidTr="002A508F">
        <w:trPr>
          <w:trHeight w:val="1814"/>
        </w:trPr>
        <w:tc>
          <w:tcPr>
            <w:tcW w:w="397" w:type="dxa"/>
            <w:vMerge/>
            <w:tcBorders>
              <w:top w:val="nil"/>
              <w:left w:val="single" w:sz="4" w:space="0" w:color="auto"/>
              <w:right w:val="single" w:sz="4" w:space="0" w:color="auto"/>
            </w:tcBorders>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128</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129</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漢字のしくみ　慣用句・ことわざ・四字熟語</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●慣用句・ことわざ・四字熟語などについての理解を深める。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1</w:t>
            </w:r>
          </w:p>
        </w:tc>
        <w:tc>
          <w:tcPr>
            <w:tcW w:w="3515" w:type="dxa"/>
            <w:tcBorders>
              <w:top w:val="nil"/>
              <w:left w:val="nil"/>
              <w:bottom w:val="single" w:sz="4" w:space="0" w:color="auto"/>
              <w:right w:val="dotted"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慣用句・ことわざ・四字熟語について理解を深める。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「確かめよう」の課題に取り組む。</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慣用句・ことわざ・四字熟語などに関心をもち，積極的に課題に取り組んでいる。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慣用句・ことわざ・四字熟語などについての理解を深めている。</w:t>
            </w:r>
          </w:p>
        </w:tc>
        <w:tc>
          <w:tcPr>
            <w:tcW w:w="1020" w:type="dxa"/>
            <w:tcBorders>
              <w:top w:val="nil"/>
              <w:left w:val="nil"/>
              <w:bottom w:val="single" w:sz="4" w:space="0" w:color="auto"/>
              <w:right w:val="single" w:sz="4" w:space="0" w:color="auto"/>
            </w:tcBorders>
            <w:shd w:val="clear" w:color="auto" w:fill="auto"/>
            <w:hideMark/>
          </w:tcPr>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伝国イ(イ)</w:t>
            </w:r>
          </w:p>
        </w:tc>
      </w:tr>
    </w:tbl>
    <w:p w:rsidR="00CE5C15" w:rsidRDefault="00CE5C15">
      <w:r>
        <w:br w:type="page"/>
      </w:r>
    </w:p>
    <w:tbl>
      <w:tblPr>
        <w:tblpPr w:leftFromText="142" w:rightFromText="142" w:horzAnchor="margin" w:tblpYSpec="top"/>
        <w:tblW w:w="10432" w:type="dxa"/>
        <w:tblLayout w:type="fixed"/>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8C7F4F" w:rsidRPr="00710F04" w:rsidTr="008C7F4F">
        <w:trPr>
          <w:cantSplit/>
          <w:trHeight w:val="794"/>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lastRenderedPageBreak/>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8C7F4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8C7F4F" w:rsidRPr="00FE592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AC52DC" w:rsidRPr="00710F04" w:rsidTr="002A508F">
        <w:trPr>
          <w:cantSplit/>
          <w:trHeight w:val="1587"/>
        </w:trPr>
        <w:tc>
          <w:tcPr>
            <w:tcW w:w="397"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AC52DC" w:rsidRPr="00710F04" w:rsidRDefault="00AC52DC" w:rsidP="00AC52DC">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C52DC" w:rsidRPr="001A020D"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130</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漢字を身につけよう５</w:t>
            </w:r>
          </w:p>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w:t>
            </w:r>
          </w:p>
          <w:p w:rsidR="00AC52DC" w:rsidRDefault="00AC52DC" w:rsidP="00AC52DC">
            <w:pPr>
              <w:widowControl/>
              <w:rPr>
                <w:rFonts w:ascii="ＭＳ Ｐ明朝" w:eastAsia="ＭＳ Ｐ明朝" w:hAnsi="ＭＳ Ｐ明朝" w:cs="ＭＳ Ｐゴシック"/>
                <w:kern w:val="0"/>
                <w:sz w:val="18"/>
                <w:szCs w:val="18"/>
              </w:rPr>
            </w:pPr>
          </w:p>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single" w:sz="4" w:space="0" w:color="auto"/>
              <w:left w:val="nil"/>
              <w:bottom w:val="single" w:sz="4" w:space="0" w:color="auto"/>
              <w:right w:val="single" w:sz="4" w:space="0" w:color="auto"/>
            </w:tcBorders>
            <w:shd w:val="clear" w:color="auto" w:fill="auto"/>
            <w:vAlign w:val="center"/>
          </w:tcPr>
          <w:p w:rsidR="00AC52DC" w:rsidRPr="00710F04" w:rsidRDefault="00AC52DC" w:rsidP="00AC52DC">
            <w:pPr>
              <w:widowControl/>
              <w:jc w:val="center"/>
              <w:rPr>
                <w:rFonts w:ascii="ＭＳ Ｐ明朝" w:eastAsia="ＭＳ Ｐ明朝" w:hAnsi="ＭＳ Ｐ明朝" w:cs="ＭＳ Ｐゴシック"/>
                <w:kern w:val="0"/>
                <w:sz w:val="20"/>
                <w:szCs w:val="20"/>
              </w:rPr>
            </w:pPr>
          </w:p>
        </w:tc>
        <w:tc>
          <w:tcPr>
            <w:tcW w:w="3515" w:type="dxa"/>
            <w:tcBorders>
              <w:top w:val="single" w:sz="4" w:space="0" w:color="auto"/>
              <w:left w:val="nil"/>
              <w:bottom w:val="single" w:sz="4" w:space="0" w:color="auto"/>
              <w:right w:val="dotted" w:sz="4" w:space="0" w:color="auto"/>
            </w:tcBorders>
            <w:shd w:val="clear" w:color="auto" w:fill="auto"/>
          </w:tcPr>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中学校で学習する漢字を読む。</w:t>
            </w:r>
          </w:p>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中学校で新しく学習する特別な読み方をする漢字を学ぶ。</w:t>
            </w:r>
          </w:p>
          <w:p w:rsidR="00AC52DC" w:rsidRPr="00710F04"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710F04">
              <w:rPr>
                <w:rFonts w:ascii="ＭＳ Ｐ明朝" w:eastAsia="ＭＳ Ｐ明朝" w:hAnsi="ＭＳ Ｐ明朝" w:cs="ＭＳ Ｐゴシック" w:hint="eastAsia"/>
                <w:kern w:val="0"/>
                <w:sz w:val="18"/>
                <w:szCs w:val="18"/>
              </w:rPr>
              <w:t>→p286資「三年生で学ぶ漢字字典」</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single" w:sz="4" w:space="0" w:color="auto"/>
              <w:left w:val="nil"/>
              <w:bottom w:val="single" w:sz="4" w:space="0" w:color="auto"/>
              <w:right w:val="single" w:sz="4" w:space="0" w:color="auto"/>
            </w:tcBorders>
            <w:shd w:val="clear" w:color="auto" w:fill="auto"/>
          </w:tcPr>
          <w:p w:rsidR="00AC52DC" w:rsidRPr="00710F04" w:rsidRDefault="00AC52DC" w:rsidP="00AC52DC">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伝国ウ（ア）</w:t>
            </w:r>
          </w:p>
        </w:tc>
      </w:tr>
      <w:tr w:rsidR="00715106" w:rsidRPr="00710F04" w:rsidTr="002A508F">
        <w:trPr>
          <w:cantSplit/>
          <w:trHeight w:val="4422"/>
        </w:trPr>
        <w:tc>
          <w:tcPr>
            <w:tcW w:w="397"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④情報を読み解く</w:t>
            </w: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132</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Default="00916C50" w:rsidP="00916C50">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w:t>
            </w:r>
            <w:r w:rsidR="00715106">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p w:rsidR="00916C50" w:rsidRDefault="00916C50" w:rsidP="00916C50">
            <w:pPr>
              <w:widowControl/>
              <w:spacing w:line="320" w:lineRule="exact"/>
              <w:ind w:left="200" w:hangingChars="100" w:hanging="200"/>
              <w:jc w:val="center"/>
              <w:rPr>
                <w:rFonts w:ascii="ＭＳ Ｐゴシック" w:eastAsia="ＭＳ Ｐゴシック" w:hAnsi="ＭＳ Ｐゴシック" w:cs="ＭＳ Ｐゴシック"/>
                <w:kern w:val="0"/>
                <w:sz w:val="20"/>
                <w:szCs w:val="20"/>
              </w:rPr>
            </w:pPr>
          </w:p>
          <w:p w:rsidR="00916C50" w:rsidRDefault="00916C50" w:rsidP="00916C50">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138</w:t>
            </w:r>
          </w:p>
          <w:p w:rsidR="00916C50" w:rsidRDefault="00916C50" w:rsidP="00916C50">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916C50" w:rsidRPr="001A020D" w:rsidRDefault="00916C50" w:rsidP="00916C50">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9</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 xml:space="preserve">情報社会を生きる―メディア・リテラシー </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【読（論説）】</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新聞記事を読み比べよう</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【読（報道）】</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Default="00715106" w:rsidP="00715106">
            <w:pPr>
              <w:widowControl/>
              <w:rPr>
                <w:rFonts w:ascii="ＭＳ Ｐ明朝" w:eastAsia="ＭＳ Ｐ明朝" w:hAnsi="ＭＳ Ｐ明朝" w:cs="ＭＳ Ｐゴシック"/>
                <w:kern w:val="0"/>
                <w:sz w:val="18"/>
                <w:szCs w:val="18"/>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●文章中における語句の効果的な使い方を捉える。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●文章の構成や表現の仕方について読み取り，評価する。</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4</w:t>
            </w:r>
          </w:p>
        </w:tc>
        <w:tc>
          <w:tcPr>
            <w:tcW w:w="3515" w:type="dxa"/>
            <w:tcBorders>
              <w:top w:val="single" w:sz="4" w:space="0" w:color="auto"/>
              <w:left w:val="nil"/>
              <w:bottom w:val="single" w:sz="4" w:space="0" w:color="auto"/>
              <w:right w:val="dotted" w:sz="4" w:space="0" w:color="auto"/>
            </w:tcBorders>
            <w:shd w:val="clear" w:color="auto" w:fill="auto"/>
            <w:hideMark/>
          </w:tcPr>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「メディアがもたらす利点と限界」について，筆者が「利点」「限界」を述べている段落を探す。</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本文中で同じような意味で使われていることばを探して書き抜く。</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・「情報を形づくる」</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・「事実を選び取る」</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・「情報を送り出す」</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文章の構成や表現の仕方に見られる筆者の工夫をあげ，その効果を考える。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Ａ・Ｂどちらかの課題を選んで取り組む。</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Ａ　p138-139の「新聞記事」を読み比べる。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Ｂ　これまでに行ったリーフレットづくり，新聞づくり，雑誌づくりなどを振り返り，それらの編集過程において「情報の取捨選択」がどのように行われたかについて話し合う。</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語句の効果的な使い方を捉えようとしたり，文章構成や表現の仕方について評価しようとしたりしている。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文章中における語句の効果的な使い方を捉えている。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文章の構成や表現の仕方について読み取り，評価している。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和語・漢語・外来語などの使い分けに注意し，語感を磨き語彙を豊かにしている。</w:t>
            </w:r>
          </w:p>
        </w:tc>
        <w:tc>
          <w:tcPr>
            <w:tcW w:w="1020" w:type="dxa"/>
            <w:tcBorders>
              <w:top w:val="single" w:sz="4" w:space="0" w:color="auto"/>
              <w:left w:val="nil"/>
              <w:bottom w:val="single" w:sz="4" w:space="0" w:color="auto"/>
              <w:right w:val="single" w:sz="4" w:space="0" w:color="auto"/>
            </w:tcBorders>
            <w:shd w:val="clear" w:color="auto" w:fill="auto"/>
            <w:hideMark/>
          </w:tcPr>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Ｃア・Ｃウ</w:t>
            </w:r>
          </w:p>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［言語活動］Ｃイ（報道の情報を比較）</w:t>
            </w:r>
          </w:p>
        </w:tc>
      </w:tr>
      <w:tr w:rsidR="00715106" w:rsidRPr="00710F04" w:rsidTr="002A508F">
        <w:trPr>
          <w:trHeight w:val="1928"/>
        </w:trPr>
        <w:tc>
          <w:tcPr>
            <w:tcW w:w="397" w:type="dxa"/>
            <w:vMerge/>
            <w:tcBorders>
              <w:top w:val="nil"/>
              <w:left w:val="single" w:sz="4" w:space="0" w:color="auto"/>
              <w:bottom w:val="single" w:sz="4" w:space="0" w:color="000000"/>
              <w:right w:val="single" w:sz="4" w:space="0" w:color="auto"/>
            </w:tcBorders>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140</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141</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ことば発見２　敬語の機能と敬意表現</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【言】</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●敬語の機能と敬意表現についての理解を深める。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1</w:t>
            </w:r>
          </w:p>
        </w:tc>
        <w:tc>
          <w:tcPr>
            <w:tcW w:w="3515" w:type="dxa"/>
            <w:tcBorders>
              <w:top w:val="nil"/>
              <w:left w:val="nil"/>
              <w:bottom w:val="single" w:sz="4" w:space="0" w:color="auto"/>
              <w:right w:val="dotted"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状況に応じた効果的な敬語の使い方を考える。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さまざまな敬意表現について考える。</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敬語の機能と敬意表現に関心をもち，積極的に学習に取り組んでいる。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敬語の機能と敬意表現についての理解を深めている。</w:t>
            </w:r>
          </w:p>
        </w:tc>
        <w:tc>
          <w:tcPr>
            <w:tcW w:w="1020" w:type="dxa"/>
            <w:tcBorders>
              <w:top w:val="nil"/>
              <w:left w:val="nil"/>
              <w:bottom w:val="single" w:sz="4" w:space="0" w:color="auto"/>
              <w:right w:val="single" w:sz="4" w:space="0" w:color="auto"/>
            </w:tcBorders>
            <w:shd w:val="clear" w:color="auto" w:fill="auto"/>
            <w:hideMark/>
          </w:tcPr>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伝国イ(ア)</w:t>
            </w:r>
          </w:p>
        </w:tc>
      </w:tr>
      <w:tr w:rsidR="00715106" w:rsidRPr="00710F04" w:rsidTr="002A508F">
        <w:trPr>
          <w:trHeight w:val="4365"/>
        </w:trPr>
        <w:tc>
          <w:tcPr>
            <w:tcW w:w="397" w:type="dxa"/>
            <w:vMerge/>
            <w:tcBorders>
              <w:top w:val="nil"/>
              <w:left w:val="single" w:sz="4" w:space="0" w:color="auto"/>
              <w:bottom w:val="single" w:sz="4" w:space="0" w:color="000000"/>
              <w:right w:val="single" w:sz="4" w:space="0" w:color="auto"/>
            </w:tcBorders>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142</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147</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観察や分析をとおして，判断する　批評文</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【書】</w:t>
            </w:r>
          </w:p>
          <w:p w:rsidR="00715106" w:rsidRDefault="00715106" w:rsidP="00715106">
            <w:pPr>
              <w:widowControl/>
              <w:rPr>
                <w:rFonts w:ascii="ＭＳ Ｐ明朝" w:eastAsia="ＭＳ Ｐ明朝" w:hAnsi="ＭＳ Ｐ明朝" w:cs="ＭＳ Ｐゴシック"/>
                <w:kern w:val="0"/>
                <w:sz w:val="18"/>
                <w:szCs w:val="18"/>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●取材や分析をとおして課題に対する自分の立場や考えを定め，論理展開が明解な文章構成を工夫して書く。</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●書いた文章を互いに評価し合うことによって，表現をよりよいものに高め，ものの見方や考え方を深める。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6</w:t>
            </w:r>
          </w:p>
        </w:tc>
        <w:tc>
          <w:tcPr>
            <w:tcW w:w="3515" w:type="dxa"/>
            <w:tcBorders>
              <w:top w:val="nil"/>
              <w:left w:val="nil"/>
              <w:bottom w:val="single" w:sz="4" w:space="0" w:color="auto"/>
              <w:right w:val="dotted" w:sz="4" w:space="0" w:color="auto"/>
            </w:tcBorders>
            <w:shd w:val="clear" w:color="auto" w:fill="auto"/>
            <w:hideMark/>
          </w:tcPr>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◆学習目標と学習の流れを確認し，学習の見通しをもつ。</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学校や社会のできごとから対象を選び，課題を設定する。</w:t>
            </w:r>
          </w:p>
          <w:p w:rsidR="008C7F4F"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対象を観察し，分析する。</w:t>
            </w:r>
          </w:p>
          <w:p w:rsidR="00715106" w:rsidRDefault="008C7F4F" w:rsidP="00715106">
            <w:pPr>
              <w:widowControl/>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→p260資「インタビューをする」／p261資「アンケートをとる」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判断と評価を行い，下書きをする。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判断や評価の根拠を補強する。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５　批評文を書く。</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６　批評文を読み合い，根拠・論理展開・分析の観点や方法について交流する。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観察や分析をとおして行った判断をもとに，説得力のある批評文を書こうとしている。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書①</w:t>
            </w:r>
            <w:r w:rsidRPr="00710F04">
              <w:rPr>
                <w:rFonts w:ascii="ＭＳ Ｐ明朝" w:eastAsia="ＭＳ Ｐ明朝" w:hAnsi="ＭＳ Ｐ明朝" w:cs="ＭＳ Ｐゴシック" w:hint="eastAsia"/>
                <w:kern w:val="0"/>
                <w:sz w:val="18"/>
                <w:szCs w:val="18"/>
              </w:rPr>
              <w:t xml:space="preserve">　取材や分析をとおして課題に対する自分の立場や考えを定め，論理展開が明解な文章構成を工夫して書いている。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書②</w:t>
            </w:r>
            <w:r w:rsidRPr="00710F04">
              <w:rPr>
                <w:rFonts w:ascii="ＭＳ Ｐ明朝" w:eastAsia="ＭＳ Ｐ明朝" w:hAnsi="ＭＳ Ｐ明朝" w:cs="ＭＳ Ｐゴシック" w:hint="eastAsia"/>
                <w:kern w:val="0"/>
                <w:sz w:val="18"/>
                <w:szCs w:val="18"/>
              </w:rPr>
              <w:t xml:space="preserve">　書いた文章を互いに評価し合うことによって，表現をよりよいものに高め，ものの見方や考え方を深めている。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分析・判断・評価をとおして，ことばの選択や使い分けなどについて考え，語感を磨き語彙を豊かにしている。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Ｂア・Ｂエ</w:t>
            </w:r>
          </w:p>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［言語活動］Ｂア（批評文）</w:t>
            </w:r>
          </w:p>
        </w:tc>
      </w:tr>
      <w:tr w:rsidR="00715106" w:rsidRPr="00710F04" w:rsidTr="002A508F">
        <w:trPr>
          <w:trHeight w:val="1531"/>
        </w:trPr>
        <w:tc>
          <w:tcPr>
            <w:tcW w:w="397" w:type="dxa"/>
            <w:vMerge/>
            <w:tcBorders>
              <w:top w:val="nil"/>
              <w:left w:val="single" w:sz="4" w:space="0" w:color="auto"/>
              <w:bottom w:val="single" w:sz="4" w:space="0" w:color="auto"/>
              <w:right w:val="single" w:sz="4" w:space="0" w:color="auto"/>
            </w:tcBorders>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148</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漢字を身につけよう６</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w:t>
            </w:r>
          </w:p>
          <w:p w:rsidR="00715106" w:rsidRDefault="00715106" w:rsidP="00715106">
            <w:pPr>
              <w:widowControl/>
              <w:rPr>
                <w:rFonts w:ascii="ＭＳ Ｐ明朝" w:eastAsia="ＭＳ Ｐ明朝" w:hAnsi="ＭＳ Ｐ明朝" w:cs="ＭＳ Ｐゴシック"/>
                <w:kern w:val="0"/>
                <w:sz w:val="18"/>
                <w:szCs w:val="18"/>
              </w:rPr>
            </w:pP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中学校で学習する漢字を読む。</w:t>
            </w:r>
          </w:p>
          <w:p w:rsidR="008C7F4F"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中学校で新しく学習する読みを学ぶ。</w:t>
            </w:r>
          </w:p>
          <w:p w:rsidR="00715106" w:rsidRPr="00710F04" w:rsidRDefault="008C7F4F"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→p287資「三年生で学ぶ漢字字典」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hideMark/>
          </w:tcPr>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伝国ウ（ア）</w:t>
            </w:r>
          </w:p>
        </w:tc>
      </w:tr>
    </w:tbl>
    <w:p w:rsidR="00CE5C15" w:rsidRDefault="00CE5C15" w:rsidP="007A406B">
      <w:pPr>
        <w:spacing w:line="20" w:lineRule="exact"/>
      </w:pPr>
    </w:p>
    <w:tbl>
      <w:tblPr>
        <w:tblpPr w:leftFromText="142" w:rightFromText="142" w:horzAnchor="margin" w:tblpYSpec="top"/>
        <w:tblW w:w="10432" w:type="dxa"/>
        <w:tblLayout w:type="fixed"/>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8C7F4F" w:rsidRPr="00710F04" w:rsidTr="008C7F4F">
        <w:trPr>
          <w:cantSplit/>
          <w:trHeight w:val="794"/>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8C7F4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8C7F4F" w:rsidRPr="00FE592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AC52DC" w:rsidRPr="00710F04" w:rsidTr="002A508F">
        <w:trPr>
          <w:trHeight w:val="3366"/>
        </w:trPr>
        <w:tc>
          <w:tcPr>
            <w:tcW w:w="397" w:type="dxa"/>
            <w:tcBorders>
              <w:top w:val="single" w:sz="4" w:space="0" w:color="auto"/>
              <w:left w:val="single" w:sz="4" w:space="0" w:color="auto"/>
              <w:right w:val="single" w:sz="4" w:space="0" w:color="auto"/>
            </w:tcBorders>
            <w:shd w:val="clear" w:color="auto" w:fill="auto"/>
            <w:textDirection w:val="tbRlV"/>
            <w:vAlign w:val="center"/>
            <w:hideMark/>
          </w:tcPr>
          <w:p w:rsidR="00AC52DC" w:rsidRPr="00710F04"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lastRenderedPageBreak/>
              <w:t>⑤読みを深め合う</w:t>
            </w:r>
          </w:p>
        </w:tc>
        <w:tc>
          <w:tcPr>
            <w:tcW w:w="397" w:type="dxa"/>
            <w:tcBorders>
              <w:top w:val="single" w:sz="4" w:space="0" w:color="auto"/>
              <w:left w:val="nil"/>
              <w:right w:val="single" w:sz="4" w:space="0" w:color="auto"/>
            </w:tcBorders>
            <w:tcMar>
              <w:top w:w="0" w:type="dxa"/>
              <w:left w:w="0" w:type="dxa"/>
              <w:bottom w:w="0" w:type="dxa"/>
              <w:right w:w="0" w:type="dxa"/>
            </w:tcMar>
          </w:tcPr>
          <w:p w:rsidR="00AC52DC"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150</w:t>
            </w:r>
          </w:p>
          <w:p w:rsidR="00AC52DC"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AC52DC" w:rsidRPr="001A020D"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152</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初恋</w:t>
            </w:r>
          </w:p>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【読（詩）】</w:t>
            </w:r>
          </w:p>
          <w:p w:rsidR="00AC52DC" w:rsidRDefault="00AC52DC" w:rsidP="00AC52DC">
            <w:pPr>
              <w:widowControl/>
              <w:rPr>
                <w:rFonts w:ascii="ＭＳ Ｐゴシック" w:eastAsia="ＭＳ Ｐゴシック" w:hAnsi="ＭＳ Ｐゴシック" w:cs="ＭＳ Ｐゴシック"/>
                <w:kern w:val="0"/>
                <w:sz w:val="20"/>
                <w:szCs w:val="20"/>
              </w:rPr>
            </w:pP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●詩の形式をふまえて朗読し，描かれている思いを捉える。</w:t>
            </w:r>
          </w:p>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●表現の特徴とその効果を理解し，初恋の心情を味わう。</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AC52DC" w:rsidRPr="00710F04" w:rsidRDefault="00AC52DC" w:rsidP="00AC52DC">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2</w:t>
            </w:r>
          </w:p>
        </w:tc>
        <w:tc>
          <w:tcPr>
            <w:tcW w:w="3515" w:type="dxa"/>
            <w:tcBorders>
              <w:top w:val="single" w:sz="4" w:space="0" w:color="auto"/>
              <w:left w:val="nil"/>
              <w:bottom w:val="single" w:sz="4" w:space="0" w:color="auto"/>
              <w:right w:val="dotted" w:sz="4" w:space="0" w:color="auto"/>
            </w:tcBorders>
            <w:shd w:val="clear" w:color="auto" w:fill="auto"/>
            <w:hideMark/>
          </w:tcPr>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文語定型詩の特徴とリズムに注意しながら朗読する。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「われ」の目に，「君」がどのように映っているか，連ごとに考える。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「林檎」を用いて初恋を表現していることについて，意見を発表し合う。</w:t>
            </w:r>
          </w:p>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「初恋」がテーマになっている詩や歌</w:t>
            </w:r>
            <w:r w:rsidR="00CA7323">
              <w:rPr>
                <w:rFonts w:ascii="ＭＳ Ｐ明朝" w:eastAsia="ＭＳ Ｐ明朝" w:hAnsi="ＭＳ Ｐ明朝" w:cs="ＭＳ Ｐゴシック" w:hint="eastAsia"/>
                <w:kern w:val="0"/>
                <w:sz w:val="18"/>
                <w:szCs w:val="18"/>
              </w:rPr>
              <w:t>詞を探し，この作品と共通することや異なることを見つけて紹介する文章を書く</w:t>
            </w:r>
            <w:r w:rsidRPr="00710F04">
              <w:rPr>
                <w:rFonts w:ascii="ＭＳ Ｐ明朝" w:eastAsia="ＭＳ Ｐ明朝" w:hAnsi="ＭＳ Ｐ明朝" w:cs="ＭＳ Ｐゴシック" w:hint="eastAsia"/>
                <w:kern w:val="0"/>
                <w:sz w:val="18"/>
                <w:szCs w:val="18"/>
              </w:rPr>
              <w:t>。</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0.5</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AC52DC">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AC52DC">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AC52DC">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0.5</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朗読して詩に描かれた思いを捉えようとしたり，表現の特徴と効果を理解して初恋の心情を味わおうとしたりしている。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詩の形式をふまえて朗読し，描かれている思いを捉えている。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表現の特徴とその効果を理解し，初恋の心情を味わっている。</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表現の特徴と効果に着目して読み，語感を磨き語彙を豊かにしている。</w:t>
            </w:r>
          </w:p>
        </w:tc>
        <w:tc>
          <w:tcPr>
            <w:tcW w:w="1020" w:type="dxa"/>
            <w:tcBorders>
              <w:top w:val="single" w:sz="4" w:space="0" w:color="auto"/>
              <w:left w:val="nil"/>
              <w:bottom w:val="single" w:sz="4" w:space="0" w:color="auto"/>
              <w:right w:val="single" w:sz="4" w:space="0" w:color="auto"/>
            </w:tcBorders>
            <w:shd w:val="clear" w:color="auto" w:fill="auto"/>
            <w:hideMark/>
          </w:tcPr>
          <w:p w:rsidR="00AC52DC" w:rsidRDefault="00AC52DC" w:rsidP="00AC52DC">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Ｃウ</w:t>
            </w:r>
          </w:p>
          <w:p w:rsidR="00AC52DC" w:rsidRDefault="00AC52DC" w:rsidP="00AC52DC">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w:t>
            </w:r>
          </w:p>
          <w:p w:rsidR="00AC52DC" w:rsidRPr="00710F04" w:rsidRDefault="00AC52DC" w:rsidP="00AC52DC">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Cア（批評）</w:t>
            </w:r>
          </w:p>
        </w:tc>
      </w:tr>
      <w:tr w:rsidR="00AC52DC" w:rsidRPr="00710F04" w:rsidTr="002A508F">
        <w:trPr>
          <w:trHeight w:val="3571"/>
        </w:trPr>
        <w:tc>
          <w:tcPr>
            <w:tcW w:w="397" w:type="dxa"/>
            <w:vMerge w:val="restart"/>
            <w:tcBorders>
              <w:left w:val="single" w:sz="4" w:space="0" w:color="auto"/>
              <w:right w:val="single" w:sz="4" w:space="0" w:color="auto"/>
            </w:tcBorders>
            <w:vAlign w:val="center"/>
            <w:hideMark/>
          </w:tcPr>
          <w:p w:rsidR="00AC52DC" w:rsidRPr="00710F04" w:rsidRDefault="00AC52DC" w:rsidP="00AC52DC">
            <w:pPr>
              <w:widowControl/>
              <w:ind w:left="113"/>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C52DC"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154</w:t>
            </w:r>
          </w:p>
          <w:p w:rsidR="00AC52DC"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AC52DC"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169</w:t>
            </w:r>
          </w:p>
          <w:p w:rsidR="00AC52DC" w:rsidRDefault="00AC52DC" w:rsidP="00AC52DC">
            <w:pPr>
              <w:widowControl/>
              <w:spacing w:line="60" w:lineRule="exact"/>
              <w:ind w:left="200" w:hangingChars="100" w:hanging="200"/>
              <w:jc w:val="center"/>
              <w:rPr>
                <w:rFonts w:ascii="ＭＳ Ｐゴシック" w:eastAsia="ＭＳ Ｐゴシック" w:hAnsi="ＭＳ Ｐゴシック" w:cs="ＭＳ Ｐゴシック"/>
                <w:kern w:val="0"/>
                <w:sz w:val="20"/>
                <w:szCs w:val="20"/>
              </w:rPr>
            </w:pPr>
          </w:p>
          <w:p w:rsidR="00AC52DC" w:rsidRPr="001A020D"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170</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故郷</w:t>
            </w:r>
          </w:p>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【読（小説）】</w:t>
            </w:r>
          </w:p>
          <w:p w:rsidR="00AC52DC" w:rsidRDefault="00AC52DC" w:rsidP="00AC52DC">
            <w:pPr>
              <w:widowControl/>
              <w:rPr>
                <w:rFonts w:ascii="ＭＳ Ｐゴシック" w:eastAsia="ＭＳ Ｐゴシック" w:hAnsi="ＭＳ Ｐゴシック" w:cs="ＭＳ Ｐゴシック"/>
                <w:kern w:val="0"/>
                <w:sz w:val="20"/>
                <w:szCs w:val="20"/>
              </w:rPr>
            </w:pPr>
          </w:p>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読み方を学ぼう⑤【人物設定】仕組まれた関係</w:t>
            </w:r>
          </w:p>
          <w:p w:rsidR="00AC52DC" w:rsidRDefault="00AC52DC" w:rsidP="00AC52DC">
            <w:pPr>
              <w:widowControl/>
              <w:rPr>
                <w:rFonts w:ascii="ＭＳ Ｐ明朝" w:eastAsia="ＭＳ Ｐ明朝" w:hAnsi="ＭＳ Ｐ明朝" w:cs="ＭＳ Ｐゴシック"/>
                <w:kern w:val="0"/>
                <w:sz w:val="18"/>
                <w:szCs w:val="18"/>
              </w:rPr>
            </w:pP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●場面や登場人物の設定の仕方を捉え，内容の理解に役立てる。</w:t>
            </w:r>
          </w:p>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●「私」と「閏土」の言動を根拠としながら，人間と社会について自分の考えをもつ。</w:t>
            </w:r>
          </w:p>
        </w:tc>
        <w:tc>
          <w:tcPr>
            <w:tcW w:w="397" w:type="dxa"/>
            <w:tcBorders>
              <w:top w:val="nil"/>
              <w:left w:val="nil"/>
              <w:bottom w:val="single" w:sz="4" w:space="0" w:color="auto"/>
              <w:right w:val="single" w:sz="4" w:space="0" w:color="auto"/>
            </w:tcBorders>
            <w:shd w:val="clear" w:color="auto" w:fill="auto"/>
            <w:vAlign w:val="center"/>
            <w:hideMark/>
          </w:tcPr>
          <w:p w:rsidR="00AC52DC" w:rsidRPr="00710F04" w:rsidRDefault="00AC52DC" w:rsidP="00AC52DC">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5</w:t>
            </w:r>
          </w:p>
        </w:tc>
        <w:tc>
          <w:tcPr>
            <w:tcW w:w="3515" w:type="dxa"/>
            <w:tcBorders>
              <w:top w:val="nil"/>
              <w:left w:val="nil"/>
              <w:bottom w:val="single" w:sz="4" w:space="0" w:color="auto"/>
              <w:right w:val="dotted" w:sz="4" w:space="0" w:color="auto"/>
            </w:tcBorders>
            <w:shd w:val="clear" w:color="auto" w:fill="auto"/>
            <w:hideMark/>
          </w:tcPr>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現在と過去を表す表現に注意して，場面を五つに分ける。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「私」の感じ方の変化を捉える。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故郷をあとにするときの「私」の心境について，登場人物それぞれの関係の変化を手がかりにしてまとめる。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この作品の副題を考えて，理由とともに紹介し合う。</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場面や人物の設定を捉えて内容を理解しようとしたり，人間と社会について自分の考えをもとうとしたりしている。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場面や登場人物の設定の仕方を捉え，内容の理解に役立てている。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「私」と「閏土」の言動を根拠としながら，人間と社会について自分の考えをもっている。</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登場人物や風景の描かれ方に着目して読み，語感を磨き語彙を豊かにしている。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AC52DC" w:rsidRDefault="00AC52DC" w:rsidP="00AC52DC">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Ｃイ・Ｃエ</w:t>
            </w:r>
          </w:p>
          <w:p w:rsidR="00AC52DC" w:rsidRPr="00710F04" w:rsidRDefault="00AC52DC" w:rsidP="00AC52DC">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［言語活動］Ｃア（批評）</w:t>
            </w:r>
          </w:p>
        </w:tc>
      </w:tr>
      <w:tr w:rsidR="00AC52DC" w:rsidRPr="00710F04" w:rsidTr="002A508F">
        <w:trPr>
          <w:trHeight w:val="1861"/>
        </w:trPr>
        <w:tc>
          <w:tcPr>
            <w:tcW w:w="397" w:type="dxa"/>
            <w:vMerge/>
            <w:tcBorders>
              <w:top w:val="nil"/>
              <w:left w:val="single" w:sz="4" w:space="0" w:color="auto"/>
              <w:right w:val="single" w:sz="4" w:space="0" w:color="auto"/>
            </w:tcBorders>
            <w:vAlign w:val="center"/>
            <w:hideMark/>
          </w:tcPr>
          <w:p w:rsidR="00AC52DC" w:rsidRPr="00710F04" w:rsidRDefault="00AC52DC" w:rsidP="00AC52DC">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right w:val="single" w:sz="4" w:space="0" w:color="auto"/>
            </w:tcBorders>
            <w:tcMar>
              <w:top w:w="0" w:type="dxa"/>
              <w:left w:w="0" w:type="dxa"/>
              <w:bottom w:w="0" w:type="dxa"/>
              <w:right w:w="0" w:type="dxa"/>
            </w:tcMar>
          </w:tcPr>
          <w:p w:rsidR="00AC52DC" w:rsidRPr="001A020D"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171</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ことば発見３　ことばの現在・過去・未来</w:t>
            </w:r>
          </w:p>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【言】</w:t>
            </w:r>
          </w:p>
          <w:p w:rsidR="00AC52DC" w:rsidRDefault="00AC52DC" w:rsidP="00AC52DC">
            <w:pPr>
              <w:widowControl/>
              <w:rPr>
                <w:rFonts w:ascii="ＭＳ Ｐ明朝" w:eastAsia="ＭＳ Ｐ明朝" w:hAnsi="ＭＳ Ｐ明朝" w:cs="ＭＳ Ｐゴシック"/>
                <w:kern w:val="0"/>
                <w:sz w:val="18"/>
                <w:szCs w:val="18"/>
              </w:rPr>
            </w:pPr>
          </w:p>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●ことばの現在・過去・未来についての理解を深める。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AC52DC" w:rsidRPr="00710F04" w:rsidRDefault="00AC52DC" w:rsidP="00AC52DC">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1</w:t>
            </w:r>
          </w:p>
        </w:tc>
        <w:tc>
          <w:tcPr>
            <w:tcW w:w="3515" w:type="dxa"/>
            <w:tcBorders>
              <w:top w:val="nil"/>
              <w:left w:val="nil"/>
              <w:bottom w:val="single" w:sz="4" w:space="0" w:color="auto"/>
              <w:right w:val="dotted" w:sz="4" w:space="0" w:color="auto"/>
            </w:tcBorders>
            <w:shd w:val="clear" w:color="auto" w:fill="auto"/>
            <w:hideMark/>
          </w:tcPr>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時代の経過に伴って，ことばの意味や用法が変化することについて考える。</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世代間で意味や用法が異なることばを探す。</w:t>
            </w:r>
          </w:p>
        </w:tc>
        <w:tc>
          <w:tcPr>
            <w:tcW w:w="397" w:type="dxa"/>
            <w:tcBorders>
              <w:top w:val="nil"/>
              <w:left w:val="dotted" w:sz="4" w:space="0" w:color="auto"/>
              <w:bottom w:val="single" w:sz="4" w:space="0" w:color="auto"/>
              <w:right w:val="single" w:sz="4" w:space="0" w:color="auto"/>
            </w:tcBorders>
            <w:tcMar>
              <w:left w:w="0" w:type="dxa"/>
              <w:right w:w="0" w:type="dxa"/>
            </w:tcMar>
          </w:tcPr>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ことば現在・過去・未来に関心をもち，積極的に課題に取り組んでいる。</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ことばの現在・過去・未来についての理解を深めている。</w:t>
            </w:r>
          </w:p>
        </w:tc>
        <w:tc>
          <w:tcPr>
            <w:tcW w:w="1020" w:type="dxa"/>
            <w:tcBorders>
              <w:top w:val="nil"/>
              <w:left w:val="nil"/>
              <w:bottom w:val="single" w:sz="4" w:space="0" w:color="auto"/>
              <w:right w:val="single" w:sz="4" w:space="0" w:color="auto"/>
            </w:tcBorders>
            <w:shd w:val="clear" w:color="auto" w:fill="auto"/>
            <w:hideMark/>
          </w:tcPr>
          <w:p w:rsidR="00AC52DC" w:rsidRPr="00710F04" w:rsidRDefault="00AC52DC" w:rsidP="00AC52DC">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伝国イ(ア)</w:t>
            </w:r>
          </w:p>
        </w:tc>
      </w:tr>
      <w:tr w:rsidR="00AC52DC" w:rsidRPr="00710F04" w:rsidTr="002A508F">
        <w:trPr>
          <w:trHeight w:val="2835"/>
        </w:trPr>
        <w:tc>
          <w:tcPr>
            <w:tcW w:w="397" w:type="dxa"/>
            <w:vMerge w:val="restart"/>
            <w:tcBorders>
              <w:left w:val="single" w:sz="4" w:space="0" w:color="auto"/>
              <w:bottom w:val="single" w:sz="4" w:space="0" w:color="000000"/>
              <w:right w:val="single" w:sz="4" w:space="0" w:color="auto"/>
            </w:tcBorders>
            <w:shd w:val="clear" w:color="auto" w:fill="auto"/>
            <w:textDirection w:val="tbRlV"/>
            <w:vAlign w:val="center"/>
            <w:hideMark/>
          </w:tcPr>
          <w:p w:rsidR="00AC52DC" w:rsidRPr="00710F04" w:rsidRDefault="00AC52DC" w:rsidP="00AC52DC">
            <w:pPr>
              <w:widowControl/>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AC52DC"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17</w:t>
            </w:r>
            <w:r>
              <w:rPr>
                <w:rFonts w:ascii="ＭＳ Ｐゴシック" w:eastAsia="ＭＳ Ｐゴシック" w:hAnsi="ＭＳ Ｐゴシック" w:cs="ＭＳ Ｐゴシック" w:hint="eastAsia"/>
                <w:kern w:val="0"/>
                <w:sz w:val="20"/>
                <w:szCs w:val="20"/>
              </w:rPr>
              <w:t>2</w:t>
            </w:r>
          </w:p>
          <w:p w:rsidR="00AC52DC"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AC52DC" w:rsidRPr="001A020D"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17</w:t>
            </w:r>
            <w:r>
              <w:rPr>
                <w:rFonts w:ascii="ＭＳ Ｐゴシック" w:eastAsia="ＭＳ Ｐゴシック" w:hAnsi="ＭＳ Ｐゴシック" w:cs="ＭＳ Ｐゴシック" w:hint="eastAsia"/>
                <w:kern w:val="0"/>
                <w:sz w:val="20"/>
                <w:szCs w:val="20"/>
              </w:rPr>
              <w:t>3</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表現プラザ②　漢字一字で表現すると</w:t>
            </w:r>
          </w:p>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【書】</w:t>
            </w:r>
          </w:p>
          <w:p w:rsidR="00AC52DC" w:rsidRDefault="00AC52DC" w:rsidP="00AC52DC">
            <w:pPr>
              <w:widowControl/>
              <w:rPr>
                <w:rFonts w:ascii="ＭＳ Ｐゴシック" w:eastAsia="ＭＳ Ｐゴシック" w:hAnsi="ＭＳ Ｐゴシック" w:cs="ＭＳ Ｐゴシック"/>
                <w:kern w:val="0"/>
                <w:sz w:val="20"/>
                <w:szCs w:val="20"/>
              </w:rPr>
            </w:pPr>
          </w:p>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●書かれたものに表れたそれぞれの個性を味わいながら，ものの見方や考え方を深める。</w:t>
            </w:r>
          </w:p>
        </w:tc>
        <w:tc>
          <w:tcPr>
            <w:tcW w:w="397" w:type="dxa"/>
            <w:tcBorders>
              <w:top w:val="nil"/>
              <w:left w:val="nil"/>
              <w:bottom w:val="single" w:sz="4" w:space="0" w:color="auto"/>
              <w:right w:val="single" w:sz="4" w:space="0" w:color="auto"/>
            </w:tcBorders>
            <w:shd w:val="clear" w:color="auto" w:fill="auto"/>
            <w:vAlign w:val="center"/>
            <w:hideMark/>
          </w:tcPr>
          <w:p w:rsidR="00AC52DC" w:rsidRPr="00710F04" w:rsidRDefault="00AC52DC" w:rsidP="00AC52DC">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3</w:t>
            </w:r>
          </w:p>
        </w:tc>
        <w:tc>
          <w:tcPr>
            <w:tcW w:w="3515" w:type="dxa"/>
            <w:tcBorders>
              <w:top w:val="nil"/>
              <w:left w:val="nil"/>
              <w:bottom w:val="single" w:sz="4" w:space="0" w:color="auto"/>
              <w:right w:val="dotted" w:sz="4" w:space="0" w:color="auto"/>
            </w:tcBorders>
            <w:shd w:val="clear" w:color="auto" w:fill="auto"/>
            <w:hideMark/>
          </w:tcPr>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◆学習目標と学習の流れを確認し，学習の見通しをもつ。</w:t>
            </w:r>
          </w:p>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漢字辞典や国語辞典を活用して，自分を表す漢字を探す。</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グループで「自分の漢字」を紹介し合う。</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「自分の漢字」を決め，選んだ理由や，その漢字にまつわるエピソードを文章にまとめる。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書いた文章をもとにスピーチをしたり，未来の自分に向けたメッセージカードを作ったりして交流する。</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0.5</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自分を表す漢字を探して互いに紹介し合うことを楽しみながら，漢字にまつわるエピソードを書こうとしている。</w:t>
            </w:r>
          </w:p>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書</w:t>
            </w:r>
            <w:r w:rsidRPr="00710F04">
              <w:rPr>
                <w:rFonts w:ascii="ＭＳ Ｐ明朝" w:eastAsia="ＭＳ Ｐ明朝" w:hAnsi="ＭＳ Ｐ明朝" w:cs="ＭＳ Ｐゴシック" w:hint="eastAsia"/>
                <w:kern w:val="0"/>
                <w:sz w:val="18"/>
                <w:szCs w:val="18"/>
              </w:rPr>
              <w:t xml:space="preserve">　書かれたものに表れたそれぞれの個性を味わいながら，ものの見方や考え方を深めている。</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漢字に関する知識やイメージを広げ，語感を磨き語彙を豊かにしている。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AC52DC" w:rsidRPr="00710F04" w:rsidRDefault="00AC52DC" w:rsidP="00AC52DC">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Ｂエ</w:t>
            </w:r>
          </w:p>
        </w:tc>
      </w:tr>
      <w:tr w:rsidR="00AC52DC" w:rsidRPr="00710F04" w:rsidTr="002A508F">
        <w:trPr>
          <w:trHeight w:val="1589"/>
        </w:trPr>
        <w:tc>
          <w:tcPr>
            <w:tcW w:w="397" w:type="dxa"/>
            <w:vMerge/>
            <w:tcBorders>
              <w:top w:val="nil"/>
              <w:left w:val="single" w:sz="4" w:space="0" w:color="auto"/>
              <w:bottom w:val="single" w:sz="4" w:space="0" w:color="auto"/>
              <w:right w:val="single" w:sz="4" w:space="0" w:color="auto"/>
            </w:tcBorders>
            <w:vAlign w:val="center"/>
            <w:hideMark/>
          </w:tcPr>
          <w:p w:rsidR="00AC52DC" w:rsidRPr="00710F04" w:rsidRDefault="00AC52DC" w:rsidP="00AC52DC">
            <w:pPr>
              <w:widowControl/>
              <w:rPr>
                <w:rFonts w:ascii="ＭＳ Ｐゴシック" w:eastAsia="ＭＳ Ｐゴシック" w:hAnsi="ＭＳ Ｐゴシック" w:cs="ＭＳ Ｐゴシック"/>
                <w:kern w:val="0"/>
                <w:sz w:val="20"/>
                <w:szCs w:val="20"/>
              </w:rPr>
            </w:pPr>
          </w:p>
        </w:tc>
        <w:tc>
          <w:tcPr>
            <w:tcW w:w="397" w:type="dxa"/>
            <w:tcBorders>
              <w:top w:val="nil"/>
              <w:left w:val="nil"/>
              <w:bottom w:val="single" w:sz="4" w:space="0" w:color="auto"/>
              <w:right w:val="single" w:sz="4" w:space="0" w:color="auto"/>
            </w:tcBorders>
            <w:tcMar>
              <w:top w:w="0" w:type="dxa"/>
              <w:left w:w="0" w:type="dxa"/>
              <w:bottom w:w="0" w:type="dxa"/>
              <w:right w:w="0" w:type="dxa"/>
            </w:tcMar>
          </w:tcPr>
          <w:p w:rsidR="00AC52DC" w:rsidRPr="001A020D" w:rsidRDefault="00AC52DC" w:rsidP="00AC52DC">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174</w:t>
            </w:r>
          </w:p>
        </w:tc>
        <w:tc>
          <w:tcPr>
            <w:tcW w:w="1928" w:type="dxa"/>
            <w:tcBorders>
              <w:top w:val="nil"/>
              <w:left w:val="single" w:sz="4" w:space="0" w:color="auto"/>
              <w:bottom w:val="single" w:sz="4" w:space="0" w:color="auto"/>
              <w:right w:val="single" w:sz="4" w:space="0" w:color="auto"/>
            </w:tcBorders>
            <w:shd w:val="clear" w:color="auto" w:fill="auto"/>
            <w:hideMark/>
          </w:tcPr>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漢字を身につけよう７</w:t>
            </w:r>
          </w:p>
          <w:p w:rsidR="00AC52DC" w:rsidRDefault="00AC52DC" w:rsidP="00AC52DC">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w:t>
            </w:r>
          </w:p>
          <w:p w:rsidR="00AC52DC" w:rsidRDefault="00AC52DC" w:rsidP="00AC52DC">
            <w:pPr>
              <w:widowControl/>
              <w:rPr>
                <w:rFonts w:ascii="ＭＳ Ｐ明朝" w:eastAsia="ＭＳ Ｐ明朝" w:hAnsi="ＭＳ Ｐ明朝" w:cs="ＭＳ Ｐゴシック"/>
                <w:kern w:val="0"/>
                <w:sz w:val="18"/>
                <w:szCs w:val="18"/>
              </w:rPr>
            </w:pPr>
          </w:p>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hideMark/>
          </w:tcPr>
          <w:p w:rsidR="00AC52DC" w:rsidRPr="00710F04" w:rsidRDefault="00AC52DC" w:rsidP="00AC52DC">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中学校で学習する漢字を読む。</w:t>
            </w:r>
          </w:p>
          <w:p w:rsidR="00AC52DC"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中学校で新しく学習する読みを学ぶ。</w:t>
            </w:r>
          </w:p>
          <w:p w:rsidR="00AC52DC" w:rsidRPr="00710F04" w:rsidRDefault="00AC52DC"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710F04">
              <w:rPr>
                <w:rFonts w:ascii="ＭＳ Ｐ明朝" w:eastAsia="ＭＳ Ｐ明朝" w:hAnsi="ＭＳ Ｐ明朝" w:cs="ＭＳ Ｐゴシック" w:hint="eastAsia"/>
                <w:kern w:val="0"/>
                <w:sz w:val="18"/>
                <w:szCs w:val="18"/>
              </w:rPr>
              <w:t>→p289資「三年生で学ぶ漢字字典」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AC52DC" w:rsidRPr="00710F04" w:rsidRDefault="00AC52DC" w:rsidP="00AC52DC">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AC52DC"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hideMark/>
          </w:tcPr>
          <w:p w:rsidR="00AC52DC" w:rsidRPr="00710F04" w:rsidRDefault="00AC52DC" w:rsidP="00AC52DC">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伝国ウ（ア）</w:t>
            </w:r>
          </w:p>
        </w:tc>
      </w:tr>
    </w:tbl>
    <w:p w:rsidR="00CE5C15" w:rsidRDefault="00CE5C15">
      <w:r>
        <w:br w:type="page"/>
      </w:r>
    </w:p>
    <w:tbl>
      <w:tblPr>
        <w:tblpPr w:leftFromText="142" w:rightFromText="142" w:horzAnchor="margin" w:tblpYSpec="top"/>
        <w:tblW w:w="10432" w:type="dxa"/>
        <w:tblLayout w:type="fixed"/>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8C7F4F" w:rsidRPr="00710F04" w:rsidTr="008C7F4F">
        <w:trPr>
          <w:cantSplit/>
          <w:trHeight w:val="794"/>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lastRenderedPageBreak/>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8C7F4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8C7F4F" w:rsidRPr="00FE592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715106" w:rsidRPr="00710F04" w:rsidTr="002A508F">
        <w:trPr>
          <w:cantSplit/>
          <w:trHeight w:val="3798"/>
        </w:trPr>
        <w:tc>
          <w:tcPr>
            <w:tcW w:w="397" w:type="dxa"/>
            <w:tcBorders>
              <w:top w:val="single" w:sz="4" w:space="0" w:color="auto"/>
              <w:left w:val="single" w:sz="4" w:space="0" w:color="auto"/>
              <w:right w:val="single" w:sz="4" w:space="0" w:color="auto"/>
            </w:tcBorders>
            <w:shd w:val="clear" w:color="auto" w:fill="auto"/>
            <w:textDirection w:val="tbRlV"/>
            <w:vAlign w:val="center"/>
            <w:hideMark/>
          </w:tcPr>
          <w:p w:rsidR="00715106" w:rsidRPr="00710F04"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⑥広がる世界へ</w:t>
            </w: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176</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w:t>
            </w:r>
            <w:r w:rsidR="00715106">
              <w:rPr>
                <w:rFonts w:ascii="ＭＳ Ｐゴシック" w:eastAsia="ＭＳ Ｐゴシック" w:hAnsi="ＭＳ Ｐゴシック" w:cs="ＭＳ Ｐゴシック" w:hint="eastAsia"/>
                <w:kern w:val="0"/>
                <w:sz w:val="20"/>
                <w:szCs w:val="20"/>
              </w:rPr>
              <w:t>0</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「文殊の知恵」の時代</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【読（論説）】</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●筆者の主張を捉え，身近な例や報道の例に目を向けながら内容を理解する。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●文章を読んで，これからの社会について考え，自分の意見をもつ。</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3</w:t>
            </w:r>
          </w:p>
        </w:tc>
        <w:tc>
          <w:tcPr>
            <w:tcW w:w="3515" w:type="dxa"/>
            <w:tcBorders>
              <w:top w:val="single" w:sz="4" w:space="0" w:color="auto"/>
              <w:left w:val="nil"/>
              <w:bottom w:val="single" w:sz="4" w:space="0" w:color="auto"/>
              <w:right w:val="dotted" w:sz="4" w:space="0" w:color="auto"/>
            </w:tcBorders>
            <w:shd w:val="clear" w:color="auto" w:fill="auto"/>
            <w:hideMark/>
          </w:tcPr>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「文殊の知恵」を生み出すためにはどのようなことが必要だと，筆者は述べているか，文章の展開に沿って書き出す。</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「今必要とされているのは，この「文殊の知恵」である。」ということについてどう思うか，自分の身近な体験を交えて考えたことを文章にする。</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新聞やニュースなどから，価値観の違いによって問題が生じる例を探し，自分の意見をまとめる。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single" w:sz="4" w:space="0" w:color="auto"/>
              <w:left w:val="dotted" w:sz="4" w:space="0" w:color="auto"/>
              <w:bottom w:val="single" w:sz="4" w:space="0" w:color="auto"/>
              <w:right w:val="single" w:sz="4" w:space="0" w:color="auto"/>
            </w:tcBorders>
            <w:tcMar>
              <w:left w:w="0" w:type="dxa"/>
              <w:right w:w="0" w:type="dxa"/>
            </w:tcMar>
          </w:tcPr>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Default="00715106"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Pr="00710F04" w:rsidRDefault="00AC52DC"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筆者の主張を捉え，例を考えながら内容を理解しようとしたり，これからの社会についての自分の意見をもとうとしたりしている。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筆者の主張を捉え，身近な例や報道の例に目を向けながら内容を理解している。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文章を読んで，これからの社会について考え，自分の意見をもっている。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慣用句・四字熟語などに関する知識を広げ，語感を磨き語彙を豊かにしている。</w:t>
            </w:r>
          </w:p>
        </w:tc>
        <w:tc>
          <w:tcPr>
            <w:tcW w:w="1020" w:type="dxa"/>
            <w:tcBorders>
              <w:top w:val="single" w:sz="4" w:space="0" w:color="auto"/>
              <w:left w:val="nil"/>
              <w:bottom w:val="single" w:sz="4" w:space="0" w:color="auto"/>
              <w:right w:val="single" w:sz="4" w:space="0" w:color="auto"/>
            </w:tcBorders>
            <w:shd w:val="clear" w:color="auto" w:fill="auto"/>
            <w:hideMark/>
          </w:tcPr>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Ｃエ</w:t>
            </w:r>
          </w:p>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［言語活動］Ｃイ（論説の情報を比較）</w:t>
            </w:r>
          </w:p>
        </w:tc>
      </w:tr>
      <w:tr w:rsidR="00715106" w:rsidRPr="00710F04" w:rsidTr="002A508F">
        <w:trPr>
          <w:trHeight w:val="4252"/>
        </w:trPr>
        <w:tc>
          <w:tcPr>
            <w:tcW w:w="397" w:type="dxa"/>
            <w:tcBorders>
              <w:left w:val="single" w:sz="4" w:space="0" w:color="auto"/>
              <w:right w:val="single" w:sz="4" w:space="0" w:color="auto"/>
            </w:tcBorders>
            <w:vAlign w:val="center"/>
            <w:hideMark/>
          </w:tcPr>
          <w:p w:rsidR="00715106" w:rsidRPr="00710F04" w:rsidRDefault="00715106" w:rsidP="00715106">
            <w:pPr>
              <w:widowControl/>
              <w:ind w:left="113"/>
              <w:jc w:val="left"/>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181</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r>
              <w:rPr>
                <w:rFonts w:ascii="ＭＳ Ｐゴシック" w:eastAsia="ＭＳ Ｐゴシック" w:hAnsi="ＭＳ Ｐゴシック" w:cs="ＭＳ Ｐゴシック" w:hint="eastAsia"/>
                <w:kern w:val="0"/>
                <w:sz w:val="20"/>
                <w:szCs w:val="20"/>
              </w:rPr>
              <w:t>3</w:t>
            </w:r>
          </w:p>
        </w:tc>
        <w:tc>
          <w:tcPr>
            <w:tcW w:w="1928" w:type="dxa"/>
            <w:tcBorders>
              <w:top w:val="single" w:sz="4" w:space="0" w:color="auto"/>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問いをもとに語り合う　ワールド・カフェ</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【話聞】</w:t>
            </w:r>
          </w:p>
          <w:p w:rsidR="00715106" w:rsidRDefault="00715106" w:rsidP="00715106">
            <w:pPr>
              <w:widowControl/>
              <w:rPr>
                <w:rFonts w:ascii="ＭＳ Ｐ明朝" w:eastAsia="ＭＳ Ｐ明朝" w:hAnsi="ＭＳ Ｐ明朝" w:cs="ＭＳ Ｐゴシック"/>
                <w:kern w:val="0"/>
                <w:sz w:val="18"/>
                <w:szCs w:val="18"/>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●相手に応じてわかりやすい表現を使ったり，聞き手に問いかけたりしながら，その場の全員で理解を深めていくことができるように話す。</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●互いの思いや考えを生かし合い，課題について深く考えたり，新しい価値を創造したりするような話し合いの場を作る。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2</w:t>
            </w:r>
          </w:p>
        </w:tc>
        <w:tc>
          <w:tcPr>
            <w:tcW w:w="3515" w:type="dxa"/>
            <w:tcBorders>
              <w:top w:val="nil"/>
              <w:left w:val="nil"/>
              <w:bottom w:val="single" w:sz="4" w:space="0" w:color="auto"/>
              <w:right w:val="dotted" w:sz="4" w:space="0" w:color="auto"/>
            </w:tcBorders>
            <w:shd w:val="clear" w:color="auto" w:fill="auto"/>
            <w:hideMark/>
          </w:tcPr>
          <w:p w:rsidR="00AC52DC" w:rsidRDefault="00AC52DC"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◆学習目標と学習の流れを確認し，学習の見通しをもつ。</w:t>
            </w:r>
          </w:p>
          <w:p w:rsidR="00AC52DC" w:rsidRPr="00AC52DC" w:rsidRDefault="00AC52DC"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AC52DC">
              <w:rPr>
                <w:rFonts w:ascii="ＭＳ Ｐ明朝" w:eastAsia="ＭＳ Ｐ明朝" w:hAnsi="ＭＳ Ｐ明朝" w:cs="ＭＳ Ｐゴシック" w:hint="eastAsia"/>
                <w:kern w:val="0"/>
                <w:sz w:val="18"/>
                <w:szCs w:val="18"/>
              </w:rPr>
              <w:t>１　テーマとなる「問い」を決める。</w:t>
            </w:r>
          </w:p>
          <w:p w:rsidR="00AC52DC" w:rsidRPr="00AC52DC" w:rsidRDefault="00AC52DC"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AC52DC">
              <w:rPr>
                <w:rFonts w:ascii="ＭＳ Ｐ明朝" w:eastAsia="ＭＳ Ｐ明朝" w:hAnsi="ＭＳ Ｐ明朝" w:cs="ＭＳ Ｐゴシック" w:hint="eastAsia"/>
                <w:kern w:val="0"/>
                <w:sz w:val="18"/>
                <w:szCs w:val="18"/>
              </w:rPr>
              <w:t>２　ワールド・カフェを開催する。</w:t>
            </w:r>
          </w:p>
          <w:p w:rsidR="00AC52DC" w:rsidRPr="00AC52DC" w:rsidRDefault="00AC52DC"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AC52DC">
              <w:rPr>
                <w:rFonts w:ascii="ＭＳ Ｐ明朝" w:eastAsia="ＭＳ Ｐ明朝" w:hAnsi="ＭＳ Ｐ明朝" w:cs="ＭＳ Ｐゴシック" w:hint="eastAsia"/>
                <w:kern w:val="0"/>
                <w:sz w:val="18"/>
                <w:szCs w:val="18"/>
              </w:rPr>
              <w:t xml:space="preserve">　・第1ラウンド／グループ替え</w:t>
            </w:r>
          </w:p>
          <w:p w:rsidR="00AC52DC" w:rsidRPr="00AC52DC" w:rsidRDefault="00AC52DC"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AC52DC">
              <w:rPr>
                <w:rFonts w:ascii="ＭＳ Ｐ明朝" w:eastAsia="ＭＳ Ｐ明朝" w:hAnsi="ＭＳ Ｐ明朝" w:cs="ＭＳ Ｐゴシック" w:hint="eastAsia"/>
                <w:kern w:val="0"/>
                <w:sz w:val="18"/>
                <w:szCs w:val="18"/>
              </w:rPr>
              <w:t xml:space="preserve">　・第2ラウンド／グループ替え</w:t>
            </w:r>
          </w:p>
          <w:p w:rsidR="00AC52DC" w:rsidRPr="00AC52DC" w:rsidRDefault="00AC52DC"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AC52DC">
              <w:rPr>
                <w:rFonts w:ascii="ＭＳ Ｐ明朝" w:eastAsia="ＭＳ Ｐ明朝" w:hAnsi="ＭＳ Ｐ明朝" w:cs="ＭＳ Ｐゴシック" w:hint="eastAsia"/>
                <w:kern w:val="0"/>
                <w:sz w:val="18"/>
                <w:szCs w:val="18"/>
              </w:rPr>
              <w:t xml:space="preserve">　・第3ラウンド</w:t>
            </w:r>
          </w:p>
          <w:p w:rsidR="00AC52DC" w:rsidRPr="00AC52DC" w:rsidRDefault="00AC52DC"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AC52DC">
              <w:rPr>
                <w:rFonts w:ascii="ＭＳ Ｐ明朝" w:eastAsia="ＭＳ Ｐ明朝" w:hAnsi="ＭＳ Ｐ明朝" w:cs="ＭＳ Ｐゴシック" w:hint="eastAsia"/>
                <w:kern w:val="0"/>
                <w:sz w:val="18"/>
                <w:szCs w:val="18"/>
              </w:rPr>
              <w:t xml:space="preserve">　・全体での振り返り</w:t>
            </w:r>
          </w:p>
          <w:p w:rsidR="00AC52DC" w:rsidRDefault="00AC52DC" w:rsidP="00AC52DC">
            <w:pPr>
              <w:widowControl/>
              <w:pBdr>
                <w:top w:val="single" w:sz="8" w:space="0" w:color="FF0000"/>
                <w:left w:val="single" w:sz="8" w:space="0" w:color="FF0000"/>
                <w:bottom w:val="single" w:sz="8" w:space="0" w:color="FF0000"/>
                <w:right w:val="single" w:sz="8" w:space="0" w:color="FF0000"/>
              </w:pBdr>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p w:rsidR="00AC52DC" w:rsidRPr="00710F04" w:rsidRDefault="00AC52DC" w:rsidP="00AC52DC">
            <w:pPr>
              <w:widowControl/>
              <w:ind w:left="180" w:hangingChars="100" w:hanging="180"/>
              <w:rPr>
                <w:rFonts w:ascii="ＭＳ Ｐ明朝" w:eastAsia="ＭＳ Ｐ明朝" w:hAnsi="ＭＳ Ｐ明朝" w:cs="ＭＳ Ｐゴシック"/>
                <w:kern w:val="0"/>
                <w:sz w:val="18"/>
                <w:szCs w:val="18"/>
              </w:rPr>
            </w:pPr>
            <w:r w:rsidRPr="00DA02DB">
              <w:rPr>
                <w:rFonts w:ascii="ＭＳ Ｐ明朝" w:eastAsia="ＭＳ Ｐ明朝" w:hAnsi="ＭＳ Ｐ明朝" w:cs="ＭＳ Ｐゴシック" w:hint="eastAsia"/>
                <w:color w:val="FF0000"/>
                <w:kern w:val="0"/>
                <w:sz w:val="18"/>
                <w:szCs w:val="18"/>
              </w:rPr>
              <w:t>※</w:t>
            </w:r>
            <w:r w:rsidRPr="00AC52DC">
              <w:rPr>
                <w:rFonts w:ascii="ＭＳ Ｐ明朝" w:eastAsia="ＭＳ Ｐ明朝" w:hAnsi="ＭＳ Ｐ明朝" w:cs="ＭＳ Ｐゴシック"/>
                <w:color w:val="FF0000"/>
                <w:kern w:val="0"/>
                <w:sz w:val="18"/>
                <w:szCs w:val="18"/>
              </w:rPr>
              <w:t>話し合いにおける距離やグループ替え</w:t>
            </w:r>
            <w:r w:rsidRPr="00AC52DC">
              <w:rPr>
                <w:rFonts w:ascii="ＭＳ Ｐ明朝" w:eastAsia="ＭＳ Ｐ明朝" w:hAnsi="ＭＳ Ｐ明朝" w:cs="ＭＳ Ｐゴシック" w:hint="eastAsia"/>
                <w:color w:val="FF0000"/>
                <w:kern w:val="0"/>
                <w:sz w:val="18"/>
                <w:szCs w:val="18"/>
              </w:rPr>
              <w:t>，</w:t>
            </w:r>
            <w:r w:rsidRPr="00AC52DC">
              <w:rPr>
                <w:rFonts w:ascii="ＭＳ Ｐ明朝" w:eastAsia="ＭＳ Ｐ明朝" w:hAnsi="ＭＳ Ｐ明朝" w:cs="ＭＳ Ｐゴシック"/>
                <w:color w:val="FF0000"/>
                <w:kern w:val="0"/>
                <w:sz w:val="18"/>
                <w:szCs w:val="18"/>
              </w:rPr>
              <w:t>模造紙・筆記具の共用に配慮して行う。</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一つの問いをもとに和やかな雰囲気を大切にしながら，ワールド・カフェに積極的に取り組んでいる。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話聞①</w:t>
            </w:r>
            <w:r w:rsidRPr="00710F04">
              <w:rPr>
                <w:rFonts w:ascii="ＭＳ Ｐ明朝" w:eastAsia="ＭＳ Ｐ明朝" w:hAnsi="ＭＳ Ｐ明朝" w:cs="ＭＳ Ｐゴシック" w:hint="eastAsia"/>
                <w:kern w:val="0"/>
                <w:sz w:val="18"/>
                <w:szCs w:val="18"/>
              </w:rPr>
              <w:t xml:space="preserve">　相手に応じてわかりやすい表現を使ったり，聞き手に問いかけたりしながら，その場の全員で理解を深めていくことができるように話している。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話聞②</w:t>
            </w:r>
            <w:r w:rsidRPr="00710F04">
              <w:rPr>
                <w:rFonts w:ascii="ＭＳ Ｐ明朝" w:eastAsia="ＭＳ Ｐ明朝" w:hAnsi="ＭＳ Ｐ明朝" w:cs="ＭＳ Ｐゴシック" w:hint="eastAsia"/>
                <w:kern w:val="0"/>
                <w:sz w:val="18"/>
                <w:szCs w:val="18"/>
              </w:rPr>
              <w:t xml:space="preserve">　互いの思いや考えを生かし合い，課題について深く考えたり，新しい価値を創造したりするような話し合いの場を作っている。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創造的な場を築くための表現を工夫して，語感を磨き語彙を豊かにしている。</w:t>
            </w:r>
          </w:p>
        </w:tc>
        <w:tc>
          <w:tcPr>
            <w:tcW w:w="1020" w:type="dxa"/>
            <w:tcBorders>
              <w:top w:val="nil"/>
              <w:left w:val="nil"/>
              <w:bottom w:val="single" w:sz="4" w:space="0" w:color="auto"/>
              <w:right w:val="single" w:sz="4" w:space="0" w:color="auto"/>
            </w:tcBorders>
            <w:shd w:val="clear" w:color="auto" w:fill="auto"/>
            <w:hideMark/>
          </w:tcPr>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Ａイ・Ａエ</w:t>
            </w:r>
          </w:p>
        </w:tc>
      </w:tr>
      <w:tr w:rsidR="00715106" w:rsidRPr="00710F04" w:rsidTr="002A508F">
        <w:trPr>
          <w:trHeight w:val="4025"/>
        </w:trPr>
        <w:tc>
          <w:tcPr>
            <w:tcW w:w="397" w:type="dxa"/>
            <w:tcBorders>
              <w:left w:val="single" w:sz="4" w:space="0" w:color="auto"/>
              <w:right w:val="single" w:sz="4" w:space="0" w:color="auto"/>
            </w:tcBorders>
            <w:vAlign w:val="center"/>
          </w:tcPr>
          <w:p w:rsidR="00715106" w:rsidRPr="00710F04" w:rsidRDefault="00715106" w:rsidP="00715106">
            <w:pPr>
              <w:widowControl/>
              <w:jc w:val="left"/>
              <w:rPr>
                <w:rFonts w:ascii="ＭＳ Ｐゴシック" w:eastAsia="ＭＳ Ｐゴシック" w:hAnsi="ＭＳ Ｐゴシック" w:cs="ＭＳ Ｐゴシック"/>
                <w:kern w:val="0"/>
                <w:sz w:val="20"/>
                <w:szCs w:val="20"/>
              </w:rPr>
            </w:pPr>
          </w:p>
        </w:tc>
        <w:tc>
          <w:tcPr>
            <w:tcW w:w="397" w:type="dxa"/>
            <w:tcBorders>
              <w:top w:val="single" w:sz="4" w:space="0" w:color="auto"/>
              <w:left w:val="nil"/>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184</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197</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坊っちゃん</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【読（小説）】</w:t>
            </w:r>
          </w:p>
          <w:p w:rsidR="00715106" w:rsidRDefault="00715106" w:rsidP="00715106">
            <w:pPr>
              <w:widowControl/>
              <w:rPr>
                <w:rFonts w:ascii="ＭＳ Ｐ明朝" w:eastAsia="ＭＳ Ｐ明朝" w:hAnsi="ＭＳ Ｐ明朝" w:cs="ＭＳ Ｐゴシック"/>
                <w:kern w:val="0"/>
                <w:sz w:val="18"/>
                <w:szCs w:val="18"/>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●語句の使われ方に注意して読み，表現の仕方について評価する。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●作品をきっかけとして，同じ作者の本や文章などを読み，考えを深める。</w:t>
            </w:r>
          </w:p>
        </w:tc>
        <w:tc>
          <w:tcPr>
            <w:tcW w:w="397" w:type="dxa"/>
            <w:tcBorders>
              <w:top w:val="nil"/>
              <w:left w:val="nil"/>
              <w:bottom w:val="single" w:sz="4" w:space="0" w:color="auto"/>
              <w:right w:val="single" w:sz="4" w:space="0" w:color="auto"/>
            </w:tcBorders>
            <w:shd w:val="clear" w:color="auto" w:fill="auto"/>
            <w:vAlign w:val="center"/>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3</w:t>
            </w:r>
          </w:p>
        </w:tc>
        <w:tc>
          <w:tcPr>
            <w:tcW w:w="3515" w:type="dxa"/>
            <w:tcBorders>
              <w:top w:val="nil"/>
              <w:left w:val="nil"/>
              <w:bottom w:val="single" w:sz="4" w:space="0" w:color="auto"/>
              <w:right w:val="dotted" w:sz="4" w:space="0" w:color="auto"/>
            </w:tcBorders>
            <w:shd w:val="clear" w:color="auto" w:fill="auto"/>
          </w:tcPr>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◆学習目標を確認し，学習の見通しをもつ。</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登場人物の性格や人柄を表すことばを文章中から探す。</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探したことばが，誰について述べたものかを整理する。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「坊っちゃん」の行動に対する評価について，「清」とその他の人たちとで異なっているのはなぜかを考える。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「坊っちゃん」と「清」が別れる場面について，感じたことや考えたことを交流する。</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［学びをひろげよう］</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５　Ａ・Ｂどちらかの課題を選んで取り組む。</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Ａ　同じ作者の作品を読み，気に入った場面を選んで，表現の特徴を生かして朗読する。</w:t>
            </w:r>
          </w:p>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 xml:space="preserve">　Ｂ　近代文学の作品を読んで紹介</w:t>
            </w:r>
            <w:r w:rsidR="00CA7323">
              <w:rPr>
                <w:rFonts w:ascii="ＭＳ Ｐ明朝" w:eastAsia="ＭＳ Ｐ明朝" w:hAnsi="ＭＳ Ｐ明朝" w:cs="ＭＳ Ｐゴシック" w:hint="eastAsia"/>
                <w:kern w:val="0"/>
                <w:sz w:val="18"/>
                <w:szCs w:val="18"/>
              </w:rPr>
              <w:t>する文章を書く</w:t>
            </w:r>
            <w:r w:rsidRPr="00710F04">
              <w:rPr>
                <w:rFonts w:ascii="ＭＳ Ｐ明朝" w:eastAsia="ＭＳ Ｐ明朝" w:hAnsi="ＭＳ Ｐ明朝" w:cs="ＭＳ Ｐゴシック" w:hint="eastAsia"/>
                <w:kern w:val="0"/>
                <w:sz w:val="18"/>
                <w:szCs w:val="18"/>
              </w:rPr>
              <w:t>。</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715106" w:rsidRDefault="00715106"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715106">
            <w:pPr>
              <w:widowControl/>
              <w:ind w:left="180" w:hangingChars="100" w:hanging="180"/>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時間</w:t>
            </w: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CA7323" w:rsidRDefault="00CA7323"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Default="00AC52DC" w:rsidP="00AC52DC">
            <w:pPr>
              <w:widowControl/>
              <w:shd w:val="clear" w:color="auto" w:fill="DAEEF3" w:themeFill="accent5" w:themeFillTint="33"/>
              <w:ind w:left="180" w:hangingChars="100" w:hanging="180"/>
              <w:jc w:val="center"/>
              <w:rPr>
                <w:rFonts w:ascii="ＭＳ Ｐゴシック" w:eastAsia="ＭＳ Ｐゴシック" w:hAnsi="ＭＳ Ｐゴシック" w:cs="ＭＳ Ｐゴシック"/>
                <w:kern w:val="0"/>
                <w:sz w:val="18"/>
                <w:szCs w:val="18"/>
              </w:rPr>
            </w:pPr>
          </w:p>
          <w:p w:rsidR="00AC52DC" w:rsidRPr="00710F04" w:rsidRDefault="00AC52DC"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表現の仕方について評価しようとしたり，同じ作者の本などを読み，考えを深めようとしたりしている。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読①</w:t>
            </w:r>
            <w:r w:rsidRPr="00710F04">
              <w:rPr>
                <w:rFonts w:ascii="ＭＳ Ｐ明朝" w:eastAsia="ＭＳ Ｐ明朝" w:hAnsi="ＭＳ Ｐ明朝" w:cs="ＭＳ Ｐゴシック" w:hint="eastAsia"/>
                <w:kern w:val="0"/>
                <w:sz w:val="18"/>
                <w:szCs w:val="18"/>
              </w:rPr>
              <w:t xml:space="preserve">　語句の使われ方に注意して読み，表現の仕方について評価している。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読②</w:t>
            </w:r>
            <w:r w:rsidRPr="00710F04">
              <w:rPr>
                <w:rFonts w:ascii="ＭＳ Ｐ明朝" w:eastAsia="ＭＳ Ｐ明朝" w:hAnsi="ＭＳ Ｐ明朝" w:cs="ＭＳ Ｐゴシック" w:hint="eastAsia"/>
                <w:kern w:val="0"/>
                <w:sz w:val="18"/>
                <w:szCs w:val="18"/>
              </w:rPr>
              <w:t xml:space="preserve">　作品をきっかけとして，同じ作者の本や文章などを読み，考えを深めている。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語句の使われ方に注意して，時間の経過によることばの変化を理解し，語感を磨き語彙を豊かにしている。</w:t>
            </w:r>
          </w:p>
        </w:tc>
        <w:tc>
          <w:tcPr>
            <w:tcW w:w="1020" w:type="dxa"/>
            <w:tcBorders>
              <w:top w:val="nil"/>
              <w:left w:val="nil"/>
              <w:bottom w:val="single" w:sz="4" w:space="0" w:color="auto"/>
              <w:right w:val="single" w:sz="4" w:space="0" w:color="auto"/>
            </w:tcBorders>
            <w:shd w:val="clear" w:color="auto" w:fill="auto"/>
          </w:tcPr>
          <w:p w:rsidR="00715106"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Cア・Ｃイ・Ｃオ</w:t>
            </w:r>
          </w:p>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［言語活動］Ｃア（批評）</w:t>
            </w:r>
          </w:p>
        </w:tc>
      </w:tr>
      <w:tr w:rsidR="00715106" w:rsidRPr="00710F04" w:rsidTr="002A508F">
        <w:trPr>
          <w:trHeight w:val="1701"/>
        </w:trPr>
        <w:tc>
          <w:tcPr>
            <w:tcW w:w="397" w:type="dxa"/>
            <w:tcBorders>
              <w:left w:val="single" w:sz="4" w:space="0" w:color="auto"/>
              <w:right w:val="single" w:sz="4" w:space="0" w:color="auto"/>
            </w:tcBorders>
            <w:vAlign w:val="center"/>
          </w:tcPr>
          <w:p w:rsidR="00715106" w:rsidRPr="00710F04" w:rsidRDefault="00715106" w:rsidP="00715106">
            <w:pPr>
              <w:widowControl/>
              <w:jc w:val="left"/>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200</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漢字を身につけよう８</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【漢】</w:t>
            </w:r>
          </w:p>
          <w:p w:rsidR="00715106" w:rsidRDefault="00715106" w:rsidP="00715106">
            <w:pPr>
              <w:widowControl/>
              <w:rPr>
                <w:rFonts w:ascii="ＭＳ Ｐ明朝" w:eastAsia="ＭＳ Ｐ明朝" w:hAnsi="ＭＳ Ｐ明朝" w:cs="ＭＳ Ｐゴシック"/>
                <w:kern w:val="0"/>
                <w:sz w:val="18"/>
                <w:szCs w:val="18"/>
              </w:rPr>
            </w:pPr>
          </w:p>
          <w:p w:rsidR="00715106" w:rsidRPr="00710F04" w:rsidRDefault="00715106" w:rsidP="00715106">
            <w:pPr>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●漢字の読み書きについての理解を深める。</w:t>
            </w:r>
          </w:p>
        </w:tc>
        <w:tc>
          <w:tcPr>
            <w:tcW w:w="397" w:type="dxa"/>
            <w:tcBorders>
              <w:top w:val="nil"/>
              <w:left w:val="nil"/>
              <w:bottom w:val="single" w:sz="4" w:space="0" w:color="auto"/>
              <w:right w:val="single" w:sz="4" w:space="0" w:color="auto"/>
            </w:tcBorders>
            <w:shd w:val="clear" w:color="auto" w:fill="auto"/>
            <w:vAlign w:val="center"/>
          </w:tcPr>
          <w:p w:rsidR="00715106" w:rsidRPr="00710F04" w:rsidRDefault="00715106" w:rsidP="008C7F4F">
            <w:pPr>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tcPr>
          <w:p w:rsidR="00715106"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中学校で学習する漢字を読む。</w:t>
            </w:r>
          </w:p>
          <w:p w:rsidR="008C7F4F" w:rsidRDefault="00715106"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中学校で新しく学習する特別な読み方をする漢字を学ぶ。</w:t>
            </w:r>
          </w:p>
          <w:p w:rsidR="00715106" w:rsidRPr="00710F04" w:rsidRDefault="008C7F4F" w:rsidP="00AC52DC">
            <w:pPr>
              <w:widowControl/>
              <w:shd w:val="clear" w:color="auto" w:fill="DAEEF3" w:themeFill="accent5" w:themeFillTint="33"/>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→p290資「三年生で学ぶ漢字字典」</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新しく学習する漢字の読み書きについて関心を深め，意欲的に習得しようとしている。</w:t>
            </w:r>
          </w:p>
          <w:p w:rsidR="00715106" w:rsidRPr="00710F04" w:rsidRDefault="00715106" w:rsidP="00715106">
            <w:pPr>
              <w:ind w:left="180" w:hangingChars="100" w:hanging="180"/>
              <w:rPr>
                <w:rFonts w:ascii="ＭＳ Ｐゴシック" w:eastAsia="ＭＳ Ｐゴシック" w:hAnsi="ＭＳ Ｐゴシック"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新しく学習する漢字の読み書きについて理解を深めている。</w:t>
            </w:r>
          </w:p>
        </w:tc>
        <w:tc>
          <w:tcPr>
            <w:tcW w:w="1020" w:type="dxa"/>
            <w:tcBorders>
              <w:top w:val="nil"/>
              <w:left w:val="nil"/>
              <w:bottom w:val="single" w:sz="4" w:space="0" w:color="auto"/>
              <w:right w:val="single" w:sz="4" w:space="0" w:color="auto"/>
            </w:tcBorders>
            <w:shd w:val="clear" w:color="auto" w:fill="auto"/>
          </w:tcPr>
          <w:p w:rsidR="00715106" w:rsidRPr="00710F04" w:rsidRDefault="00715106" w:rsidP="00715106">
            <w:pPr>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伝国ウ（ア）</w:t>
            </w:r>
          </w:p>
        </w:tc>
      </w:tr>
    </w:tbl>
    <w:p w:rsidR="00CE5C15" w:rsidRDefault="00CE5C15">
      <w:r>
        <w:br w:type="page"/>
      </w:r>
    </w:p>
    <w:tbl>
      <w:tblPr>
        <w:tblpPr w:leftFromText="142" w:rightFromText="142" w:horzAnchor="margin" w:tblpYSpec="top"/>
        <w:tblW w:w="10432" w:type="dxa"/>
        <w:tblLayout w:type="fixed"/>
        <w:tblCellMar>
          <w:top w:w="57" w:type="dxa"/>
          <w:left w:w="57" w:type="dxa"/>
          <w:bottom w:w="57" w:type="dxa"/>
          <w:right w:w="57" w:type="dxa"/>
        </w:tblCellMar>
        <w:tblLook w:val="04A0" w:firstRow="1" w:lastRow="0" w:firstColumn="1" w:lastColumn="0" w:noHBand="0" w:noVBand="1"/>
      </w:tblPr>
      <w:tblGrid>
        <w:gridCol w:w="397"/>
        <w:gridCol w:w="397"/>
        <w:gridCol w:w="1928"/>
        <w:gridCol w:w="397"/>
        <w:gridCol w:w="3515"/>
        <w:gridCol w:w="397"/>
        <w:gridCol w:w="2381"/>
        <w:gridCol w:w="1020"/>
      </w:tblGrid>
      <w:tr w:rsidR="008C7F4F" w:rsidRPr="00710F04" w:rsidTr="008C7F4F">
        <w:trPr>
          <w:cantSplit/>
          <w:trHeight w:val="794"/>
        </w:trPr>
        <w:tc>
          <w:tcPr>
            <w:tcW w:w="397" w:type="dxa"/>
            <w:tcBorders>
              <w:top w:val="single" w:sz="4" w:space="0" w:color="auto"/>
              <w:left w:val="single" w:sz="4" w:space="0" w:color="auto"/>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lastRenderedPageBreak/>
              <w:t>単元名</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E9153F">
            <w:pPr>
              <w:widowControl/>
              <w:ind w:left="113" w:right="113"/>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ページ</w:t>
            </w:r>
          </w:p>
        </w:tc>
        <w:tc>
          <w:tcPr>
            <w:tcW w:w="19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教材名【領域】</w:t>
            </w:r>
          </w:p>
          <w:p w:rsidR="008C7F4F" w:rsidRPr="00813C5E"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●学習目標</w:t>
            </w:r>
          </w:p>
        </w:tc>
        <w:tc>
          <w:tcPr>
            <w:tcW w:w="397" w:type="dxa"/>
            <w:tcBorders>
              <w:top w:val="single" w:sz="4" w:space="0" w:color="auto"/>
              <w:left w:val="nil"/>
              <w:bottom w:val="single" w:sz="4" w:space="0" w:color="auto"/>
              <w:right w:val="single" w:sz="4" w:space="0" w:color="auto"/>
            </w:tcBorders>
            <w:shd w:val="clear" w:color="auto" w:fill="595959" w:themeFill="text1" w:themeFillTint="A6"/>
            <w:textDirection w:val="tbRlV"/>
            <w:vAlign w:val="center"/>
          </w:tcPr>
          <w:p w:rsidR="008C7F4F" w:rsidRPr="00813C5E" w:rsidRDefault="008C7F4F" w:rsidP="008C7F4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時数</w:t>
            </w:r>
          </w:p>
        </w:tc>
        <w:tc>
          <w:tcPr>
            <w:tcW w:w="3912" w:type="dxa"/>
            <w:gridSpan w:val="2"/>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18"/>
              </w:rPr>
              <w:t>おもな学習活動</w:t>
            </w:r>
          </w:p>
        </w:tc>
        <w:tc>
          <w:tcPr>
            <w:tcW w:w="238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kern w:val="0"/>
                <w:sz w:val="18"/>
                <w:szCs w:val="18"/>
              </w:rPr>
            </w:pPr>
            <w:r w:rsidRPr="00813C5E">
              <w:rPr>
                <w:rFonts w:ascii="ＭＳ Ｐゴシック" w:eastAsia="ＭＳ Ｐゴシック" w:hAnsi="ＭＳ Ｐゴシック" w:cs="ＭＳ Ｐゴシック" w:hint="eastAsia"/>
                <w:color w:val="FFFFFF"/>
                <w:kern w:val="0"/>
                <w:sz w:val="18"/>
                <w:szCs w:val="18"/>
              </w:rPr>
              <w:t>評価規準Ｂ</w:t>
            </w:r>
          </w:p>
          <w:p w:rsidR="008C7F4F" w:rsidRPr="001A020D" w:rsidRDefault="008C7F4F" w:rsidP="00E9153F">
            <w:pPr>
              <w:widowControl/>
              <w:jc w:val="center"/>
              <w:rPr>
                <w:rFonts w:ascii="ＭＳ Ｐゴシック" w:eastAsia="ＭＳ Ｐゴシック" w:hAnsi="ＭＳ Ｐゴシック" w:cs="ＭＳ Ｐゴシック"/>
                <w:color w:val="FFFFFF"/>
                <w:kern w:val="0"/>
                <w:sz w:val="20"/>
                <w:szCs w:val="20"/>
              </w:rPr>
            </w:pPr>
            <w:r w:rsidRPr="00813C5E">
              <w:rPr>
                <w:rFonts w:ascii="ＭＳ Ｐゴシック" w:eastAsia="ＭＳ Ｐゴシック" w:hAnsi="ＭＳ Ｐゴシック" w:cs="ＭＳ Ｐゴシック" w:hint="eastAsia"/>
                <w:color w:val="FFFFFF"/>
                <w:kern w:val="0"/>
                <w:sz w:val="18"/>
                <w:szCs w:val="20"/>
              </w:rPr>
              <w:t>（おおむね満足できる状況）</w:t>
            </w:r>
          </w:p>
        </w:tc>
        <w:tc>
          <w:tcPr>
            <w:tcW w:w="1020" w:type="dxa"/>
            <w:tcBorders>
              <w:top w:val="single" w:sz="4" w:space="0" w:color="auto"/>
              <w:left w:val="nil"/>
              <w:bottom w:val="single" w:sz="4" w:space="0" w:color="auto"/>
              <w:right w:val="single" w:sz="4" w:space="0" w:color="auto"/>
            </w:tcBorders>
            <w:shd w:val="clear" w:color="auto" w:fill="595959" w:themeFill="text1" w:themeFillTint="A6"/>
            <w:vAlign w:val="center"/>
          </w:tcPr>
          <w:p w:rsidR="008C7F4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学習指導要領の指導事項・</w:t>
            </w:r>
          </w:p>
          <w:p w:rsidR="008C7F4F" w:rsidRPr="00FE592F" w:rsidRDefault="008C7F4F" w:rsidP="00E9153F">
            <w:pPr>
              <w:widowControl/>
              <w:jc w:val="center"/>
              <w:rPr>
                <w:rFonts w:ascii="ＭＳ Ｐゴシック" w:eastAsia="ＭＳ Ｐゴシック" w:hAnsi="ＭＳ Ｐゴシック" w:cs="ＭＳ Ｐゴシック"/>
                <w:color w:val="FFFFFF"/>
                <w:spacing w:val="-4"/>
                <w:w w:val="90"/>
                <w:kern w:val="0"/>
                <w:sz w:val="16"/>
                <w:szCs w:val="16"/>
              </w:rPr>
            </w:pPr>
            <w:r w:rsidRPr="00FE592F">
              <w:rPr>
                <w:rFonts w:ascii="ＭＳ Ｐゴシック" w:eastAsia="ＭＳ Ｐゴシック" w:hAnsi="ＭＳ Ｐゴシック" w:cs="ＭＳ Ｐゴシック" w:hint="eastAsia"/>
                <w:color w:val="FFFFFF"/>
                <w:spacing w:val="-4"/>
                <w:w w:val="90"/>
                <w:kern w:val="0"/>
                <w:sz w:val="16"/>
                <w:szCs w:val="16"/>
              </w:rPr>
              <w:t>言語活動例</w:t>
            </w:r>
          </w:p>
        </w:tc>
      </w:tr>
      <w:tr w:rsidR="00715106" w:rsidRPr="00710F04" w:rsidTr="002A508F">
        <w:trPr>
          <w:trHeight w:val="1723"/>
        </w:trPr>
        <w:tc>
          <w:tcPr>
            <w:tcW w:w="397" w:type="dxa"/>
            <w:vMerge w:val="restart"/>
            <w:tcBorders>
              <w:left w:val="single" w:sz="4" w:space="0" w:color="auto"/>
              <w:right w:val="single" w:sz="4" w:space="0" w:color="auto"/>
            </w:tcBorders>
            <w:vAlign w:val="center"/>
            <w:hideMark/>
          </w:tcPr>
          <w:p w:rsidR="00715106" w:rsidRPr="00710F04" w:rsidRDefault="00715106" w:rsidP="00715106">
            <w:pPr>
              <w:widowControl/>
              <w:jc w:val="left"/>
              <w:rPr>
                <w:rFonts w:ascii="ＭＳ Ｐゴシック" w:eastAsia="ＭＳ Ｐゴシック" w:hAnsi="ＭＳ Ｐゴシック" w:cs="ＭＳ Ｐゴシック"/>
                <w:kern w:val="0"/>
                <w:sz w:val="20"/>
                <w:szCs w:val="20"/>
              </w:rPr>
            </w:pPr>
          </w:p>
        </w:tc>
        <w:tc>
          <w:tcPr>
            <w:tcW w:w="397" w:type="dxa"/>
            <w:tcBorders>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201</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205</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中学校生活を振り返って　名言集</w:t>
            </w:r>
          </w:p>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【話聞/書】</w:t>
            </w:r>
          </w:p>
          <w:p w:rsidR="00715106" w:rsidRDefault="00715106" w:rsidP="00715106">
            <w:pPr>
              <w:widowControl/>
              <w:rPr>
                <w:rFonts w:ascii="ＭＳ Ｐゴシック" w:eastAsia="ＭＳ Ｐゴシック" w:hAnsi="ＭＳ Ｐゴシック" w:cs="ＭＳ Ｐゴシック"/>
                <w:kern w:val="0"/>
                <w:sz w:val="20"/>
                <w:szCs w:val="20"/>
              </w:rPr>
            </w:pP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●聞き取った内容を判断したり評価したりして，自分のものの見方や考え方を深める。</w:t>
            </w:r>
          </w:p>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20"/>
                <w:szCs w:val="20"/>
              </w:rPr>
            </w:pPr>
            <w:r w:rsidRPr="00710F04">
              <w:rPr>
                <w:rFonts w:ascii="ＭＳ Ｐ明朝" w:eastAsia="ＭＳ Ｐ明朝" w:hAnsi="ＭＳ Ｐ明朝" w:cs="ＭＳ Ｐゴシック" w:hint="eastAsia"/>
                <w:kern w:val="0"/>
                <w:sz w:val="18"/>
                <w:szCs w:val="18"/>
              </w:rPr>
              <w:t>●目的や課題に応じて文章を集め，効果的な形態を選び，適切な構成を工夫する。</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r w:rsidRPr="00710F04">
              <w:rPr>
                <w:rFonts w:ascii="ＭＳ Ｐ明朝" w:eastAsia="ＭＳ Ｐ明朝" w:hAnsi="ＭＳ Ｐ明朝" w:cs="ＭＳ Ｐゴシック" w:hint="eastAsia"/>
                <w:kern w:val="0"/>
                <w:sz w:val="20"/>
                <w:szCs w:val="20"/>
              </w:rPr>
              <w:t>7</w:t>
            </w:r>
          </w:p>
        </w:tc>
        <w:tc>
          <w:tcPr>
            <w:tcW w:w="3515" w:type="dxa"/>
            <w:tcBorders>
              <w:top w:val="nil"/>
              <w:left w:val="nil"/>
              <w:bottom w:val="single" w:sz="4" w:space="0" w:color="auto"/>
              <w:right w:val="dotted"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◆学習目標と学習の流れを確認し，学習の見通しをもつ。</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１　編集方針を立てる。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２　ことばを集める。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３　ことばを選び，構成を決める。</w:t>
            </w:r>
          </w:p>
          <w:p w:rsidR="008C7F4F"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４　推敲し，清書する。</w:t>
            </w:r>
          </w:p>
          <w:p w:rsidR="00715106" w:rsidRDefault="008C7F4F" w:rsidP="00715106">
            <w:pPr>
              <w:widowControl/>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715106" w:rsidRPr="00710F04">
              <w:rPr>
                <w:rFonts w:ascii="ＭＳ Ｐ明朝" w:eastAsia="ＭＳ Ｐ明朝" w:hAnsi="ＭＳ Ｐ明朝" w:cs="ＭＳ Ｐゴシック" w:hint="eastAsia"/>
                <w:kern w:val="0"/>
                <w:sz w:val="18"/>
                <w:szCs w:val="18"/>
              </w:rPr>
              <w:t>→p269資「推敲の仕方と観点」</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５　交流する。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６　学習を振り返る。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◆学習目標を再確認し，学びを振り返る。</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中学校生活を振り返り，名言集づくりに積極的に取り組んでいる。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話聞</w:t>
            </w:r>
            <w:r w:rsidRPr="00710F04">
              <w:rPr>
                <w:rFonts w:ascii="ＭＳ Ｐ明朝" w:eastAsia="ＭＳ Ｐ明朝" w:hAnsi="ＭＳ Ｐ明朝" w:cs="ＭＳ Ｐゴシック" w:hint="eastAsia"/>
                <w:kern w:val="0"/>
                <w:sz w:val="18"/>
                <w:szCs w:val="18"/>
              </w:rPr>
              <w:t xml:space="preserve">　聞き取った内容を判断したり評価したりして，自分のものの見方や考え方を深めている。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書</w:t>
            </w:r>
            <w:r w:rsidRPr="00710F04">
              <w:rPr>
                <w:rFonts w:ascii="ＭＳ Ｐ明朝" w:eastAsia="ＭＳ Ｐ明朝" w:hAnsi="ＭＳ Ｐ明朝" w:cs="ＭＳ Ｐゴシック" w:hint="eastAsia"/>
                <w:kern w:val="0"/>
                <w:sz w:val="18"/>
                <w:szCs w:val="18"/>
              </w:rPr>
              <w:t xml:space="preserve">　目的や課題に応じて文章を集め，効果的な形態を選び，適切な構成を工夫している。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w:t>
            </w:r>
            <w:r w:rsidRPr="00710F04">
              <w:rPr>
                <w:rFonts w:ascii="ＭＳ Ｐ明朝" w:eastAsia="ＭＳ Ｐ明朝" w:hAnsi="ＭＳ Ｐ明朝" w:cs="ＭＳ Ｐゴシック" w:hint="eastAsia"/>
                <w:kern w:val="0"/>
                <w:sz w:val="18"/>
                <w:szCs w:val="18"/>
              </w:rPr>
              <w:t xml:space="preserve">　古典の一節を引用するなどして，自分の生き方にまつわる文章を書いている。</w:t>
            </w:r>
          </w:p>
        </w:tc>
        <w:tc>
          <w:tcPr>
            <w:tcW w:w="1020" w:type="dxa"/>
            <w:tcBorders>
              <w:top w:val="nil"/>
              <w:left w:val="nil"/>
              <w:bottom w:val="single" w:sz="4" w:space="0" w:color="auto"/>
              <w:right w:val="single" w:sz="4" w:space="0" w:color="auto"/>
            </w:tcBorders>
            <w:shd w:val="clear" w:color="auto" w:fill="auto"/>
            <w:hideMark/>
          </w:tcPr>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Ａウ・Ｂア</w:t>
            </w:r>
          </w:p>
        </w:tc>
      </w:tr>
      <w:tr w:rsidR="00715106" w:rsidRPr="00710F04" w:rsidTr="002A508F">
        <w:trPr>
          <w:trHeight w:val="784"/>
        </w:trPr>
        <w:tc>
          <w:tcPr>
            <w:tcW w:w="397" w:type="dxa"/>
            <w:vMerge/>
            <w:tcBorders>
              <w:left w:val="single" w:sz="4" w:space="0" w:color="auto"/>
              <w:right w:val="single" w:sz="4" w:space="0" w:color="auto"/>
            </w:tcBorders>
            <w:vAlign w:val="center"/>
            <w:hideMark/>
          </w:tcPr>
          <w:p w:rsidR="00715106" w:rsidRPr="00710F04" w:rsidRDefault="00715106" w:rsidP="00715106">
            <w:pPr>
              <w:widowControl/>
              <w:jc w:val="left"/>
              <w:rPr>
                <w:rFonts w:ascii="ＭＳ Ｐゴシック" w:eastAsia="ＭＳ Ｐゴシック" w:hAnsi="ＭＳ Ｐゴシック" w:cs="ＭＳ Ｐゴシック"/>
                <w:kern w:val="0"/>
                <w:sz w:val="20"/>
                <w:szCs w:val="20"/>
              </w:rPr>
            </w:pPr>
          </w:p>
        </w:tc>
        <w:tc>
          <w:tcPr>
            <w:tcW w:w="397" w:type="dxa"/>
            <w:tcBorders>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206</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207</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Pr="00710F04" w:rsidRDefault="00715106" w:rsidP="00715106">
            <w:pPr>
              <w:widowControl/>
              <w:ind w:left="200" w:hangingChars="100" w:hanging="200"/>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歌のことば　誓い</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p>
        </w:tc>
        <w:tc>
          <w:tcPr>
            <w:tcW w:w="1020" w:type="dxa"/>
            <w:tcBorders>
              <w:top w:val="nil"/>
              <w:left w:val="nil"/>
              <w:bottom w:val="single" w:sz="4" w:space="0" w:color="auto"/>
              <w:right w:val="single" w:sz="4" w:space="0" w:color="auto"/>
            </w:tcBorders>
            <w:shd w:val="clear" w:color="auto" w:fill="auto"/>
            <w:hideMark/>
          </w:tcPr>
          <w:p w:rsidR="00715106" w:rsidRPr="00710F04" w:rsidRDefault="00715106" w:rsidP="00715106">
            <w:pPr>
              <w:widowControl/>
              <w:rPr>
                <w:rFonts w:ascii="ＭＳ Ｐ明朝" w:eastAsia="ＭＳ Ｐ明朝" w:hAnsi="ＭＳ Ｐ明朝" w:cs="ＭＳ Ｐゴシック"/>
                <w:kern w:val="0"/>
                <w:sz w:val="18"/>
                <w:szCs w:val="18"/>
              </w:rPr>
            </w:pPr>
          </w:p>
        </w:tc>
      </w:tr>
      <w:tr w:rsidR="00715106" w:rsidRPr="00710F04" w:rsidTr="002A508F">
        <w:trPr>
          <w:trHeight w:val="570"/>
        </w:trPr>
        <w:tc>
          <w:tcPr>
            <w:tcW w:w="397" w:type="dxa"/>
            <w:vMerge/>
            <w:tcBorders>
              <w:left w:val="single" w:sz="4" w:space="0" w:color="auto"/>
              <w:bottom w:val="single" w:sz="4" w:space="0" w:color="auto"/>
              <w:right w:val="single" w:sz="4" w:space="0" w:color="auto"/>
            </w:tcBorders>
            <w:vAlign w:val="center"/>
            <w:hideMark/>
          </w:tcPr>
          <w:p w:rsidR="00715106" w:rsidRPr="00710F04" w:rsidRDefault="00715106" w:rsidP="00715106">
            <w:pPr>
              <w:widowControl/>
              <w:jc w:val="left"/>
              <w:rPr>
                <w:rFonts w:ascii="ＭＳ Ｐゴシック" w:eastAsia="ＭＳ Ｐゴシック" w:hAnsi="ＭＳ Ｐゴシック" w:cs="ＭＳ Ｐゴシック"/>
                <w:kern w:val="0"/>
                <w:sz w:val="20"/>
                <w:szCs w:val="20"/>
              </w:rPr>
            </w:pPr>
          </w:p>
        </w:tc>
        <w:tc>
          <w:tcPr>
            <w:tcW w:w="397"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715106"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212</w:t>
            </w:r>
          </w:p>
          <w:p w:rsidR="00715106" w:rsidRDefault="00715106" w:rsidP="00715106">
            <w:pPr>
              <w:widowControl/>
              <w:ind w:left="200" w:hangingChars="100" w:hanging="200"/>
              <w:jc w:val="center"/>
              <w:rPr>
                <w:rFonts w:ascii="ＭＳ Ｐゴシック" w:eastAsia="ＭＳ Ｐゴシック" w:hAnsi="ＭＳ Ｐゴシック" w:cs="ＭＳ Ｐゴシック"/>
                <w:kern w:val="0"/>
                <w:sz w:val="20"/>
                <w:szCs w:val="20"/>
              </w:rPr>
            </w:pPr>
            <w:r w:rsidRPr="00F42CFD">
              <w:rPr>
                <w:rFonts w:ascii="ＭＳ Ｐゴシック" w:eastAsia="ＭＳ Ｐゴシック" w:hAnsi="ＭＳ Ｐゴシック" w:cs="ＭＳ Ｐゴシック" w:hint="eastAsia"/>
                <w:kern w:val="0"/>
                <w:sz w:val="20"/>
                <w:szCs w:val="20"/>
                <w:eastAsianLayout w:id="-2052345856" w:vert="1" w:vertCompress="1"/>
              </w:rPr>
              <w:t>～</w:t>
            </w:r>
          </w:p>
          <w:p w:rsidR="00715106" w:rsidRPr="001A020D" w:rsidRDefault="00916C50" w:rsidP="00715106">
            <w:pPr>
              <w:widowControl/>
              <w:ind w:left="200" w:hangingChars="100" w:hanging="20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220</w:t>
            </w:r>
          </w:p>
        </w:tc>
        <w:tc>
          <w:tcPr>
            <w:tcW w:w="1928"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三年間の文法の総まとめ</w:t>
            </w:r>
          </w:p>
          <w:p w:rsidR="00715106" w:rsidRPr="00710F04" w:rsidRDefault="00715106" w:rsidP="00715106">
            <w:pPr>
              <w:widowControl/>
              <w:rPr>
                <w:rFonts w:ascii="ＭＳ Ｐゴシック" w:eastAsia="ＭＳ Ｐゴシック" w:hAnsi="ＭＳ Ｐゴシック" w:cs="ＭＳ Ｐゴシック"/>
                <w:kern w:val="0"/>
                <w:sz w:val="20"/>
                <w:szCs w:val="20"/>
              </w:rPr>
            </w:pPr>
            <w:r w:rsidRPr="00710F04">
              <w:rPr>
                <w:rFonts w:ascii="ＭＳ Ｐゴシック" w:eastAsia="ＭＳ Ｐゴシック" w:hAnsi="ＭＳ Ｐゴシック" w:cs="ＭＳ Ｐゴシック" w:hint="eastAsia"/>
                <w:kern w:val="0"/>
                <w:sz w:val="20"/>
                <w:szCs w:val="20"/>
              </w:rPr>
              <w:t>【言】</w:t>
            </w:r>
          </w:p>
        </w:tc>
        <w:tc>
          <w:tcPr>
            <w:tcW w:w="397" w:type="dxa"/>
            <w:tcBorders>
              <w:top w:val="nil"/>
              <w:left w:val="nil"/>
              <w:bottom w:val="single" w:sz="4" w:space="0" w:color="auto"/>
              <w:right w:val="single" w:sz="4" w:space="0" w:color="auto"/>
            </w:tcBorders>
            <w:shd w:val="clear" w:color="auto" w:fill="auto"/>
            <w:vAlign w:val="center"/>
            <w:hideMark/>
          </w:tcPr>
          <w:p w:rsidR="00715106" w:rsidRPr="00710F04" w:rsidRDefault="00715106" w:rsidP="008C7F4F">
            <w:pPr>
              <w:widowControl/>
              <w:jc w:val="center"/>
              <w:rPr>
                <w:rFonts w:ascii="ＭＳ Ｐ明朝" w:eastAsia="ＭＳ Ｐ明朝" w:hAnsi="ＭＳ Ｐ明朝" w:cs="ＭＳ Ｐゴシック"/>
                <w:kern w:val="0"/>
                <w:sz w:val="20"/>
                <w:szCs w:val="20"/>
              </w:rPr>
            </w:pPr>
          </w:p>
        </w:tc>
        <w:tc>
          <w:tcPr>
            <w:tcW w:w="3515" w:type="dxa"/>
            <w:tcBorders>
              <w:top w:val="nil"/>
              <w:left w:val="nil"/>
              <w:bottom w:val="single" w:sz="4" w:space="0" w:color="auto"/>
              <w:right w:val="dotted" w:sz="4" w:space="0" w:color="auto"/>
            </w:tcBorders>
            <w:shd w:val="clear" w:color="auto" w:fill="auto"/>
            <w:hideMark/>
          </w:tcPr>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※ことばの特徴やきまりについて，学習の中で適宜参照する。</w:t>
            </w:r>
          </w:p>
        </w:tc>
        <w:tc>
          <w:tcPr>
            <w:tcW w:w="397" w:type="dxa"/>
            <w:tcBorders>
              <w:top w:val="nil"/>
              <w:left w:val="dotted" w:sz="4" w:space="0" w:color="auto"/>
              <w:bottom w:val="single" w:sz="4" w:space="0" w:color="auto"/>
              <w:right w:val="single" w:sz="4" w:space="0" w:color="auto"/>
            </w:tcBorders>
            <w:tcMar>
              <w:left w:w="0" w:type="dxa"/>
              <w:right w:w="0" w:type="dxa"/>
            </w:tcMar>
          </w:tcPr>
          <w:p w:rsidR="00715106" w:rsidRPr="00710F04" w:rsidRDefault="00715106" w:rsidP="00715106">
            <w:pPr>
              <w:widowControl/>
              <w:ind w:left="180" w:hangingChars="100" w:hanging="180"/>
              <w:rPr>
                <w:rFonts w:ascii="ＭＳ Ｐゴシック" w:eastAsia="ＭＳ Ｐゴシック" w:hAnsi="ＭＳ Ｐゴシック" w:cs="ＭＳ Ｐゴシック"/>
                <w:kern w:val="0"/>
                <w:sz w:val="18"/>
                <w:szCs w:val="18"/>
              </w:rPr>
            </w:pPr>
          </w:p>
        </w:tc>
        <w:tc>
          <w:tcPr>
            <w:tcW w:w="2381" w:type="dxa"/>
            <w:tcBorders>
              <w:top w:val="nil"/>
              <w:left w:val="single" w:sz="4" w:space="0" w:color="auto"/>
              <w:bottom w:val="single" w:sz="4" w:space="0" w:color="auto"/>
              <w:right w:val="single" w:sz="4" w:space="0" w:color="auto"/>
            </w:tcBorders>
            <w:shd w:val="clear" w:color="auto" w:fill="auto"/>
            <w:hideMark/>
          </w:tcPr>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関</w:t>
            </w:r>
            <w:r w:rsidRPr="00710F04">
              <w:rPr>
                <w:rFonts w:ascii="ＭＳ Ｐ明朝" w:eastAsia="ＭＳ Ｐ明朝" w:hAnsi="ＭＳ Ｐ明朝" w:cs="ＭＳ Ｐゴシック" w:hint="eastAsia"/>
                <w:kern w:val="0"/>
                <w:sz w:val="18"/>
                <w:szCs w:val="18"/>
              </w:rPr>
              <w:t xml:space="preserve">　ことばの特徴やきまりについて理解を深め，語感を磨き語彙を豊かにしようとしている。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言①</w:t>
            </w:r>
            <w:r w:rsidRPr="00710F04">
              <w:rPr>
                <w:rFonts w:ascii="ＭＳ Ｐ明朝" w:eastAsia="ＭＳ Ｐ明朝" w:hAnsi="ＭＳ Ｐ明朝" w:cs="ＭＳ Ｐゴシック" w:hint="eastAsia"/>
                <w:kern w:val="0"/>
                <w:sz w:val="18"/>
                <w:szCs w:val="18"/>
              </w:rPr>
              <w:t xml:space="preserve">　単語の類別について理解を深めている。</w:t>
            </w:r>
          </w:p>
          <w:p w:rsidR="00715106"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言②</w:t>
            </w:r>
            <w:r w:rsidRPr="00710F04">
              <w:rPr>
                <w:rFonts w:ascii="ＭＳ Ｐ明朝" w:eastAsia="ＭＳ Ｐ明朝" w:hAnsi="ＭＳ Ｐ明朝" w:cs="ＭＳ Ｐゴシック" w:hint="eastAsia"/>
                <w:kern w:val="0"/>
                <w:sz w:val="18"/>
                <w:szCs w:val="18"/>
              </w:rPr>
              <w:t xml:space="preserve">　文の成分の順序や照応などについて理解を深めている。</w:t>
            </w:r>
          </w:p>
          <w:p w:rsidR="00715106" w:rsidRPr="00710F04" w:rsidRDefault="00715106" w:rsidP="00715106">
            <w:pPr>
              <w:widowControl/>
              <w:ind w:left="180" w:hangingChars="100" w:hanging="180"/>
              <w:rPr>
                <w:rFonts w:ascii="ＭＳ Ｐ明朝" w:eastAsia="ＭＳ Ｐ明朝" w:hAnsi="ＭＳ Ｐ明朝" w:cs="ＭＳ Ｐゴシック"/>
                <w:kern w:val="0"/>
                <w:sz w:val="18"/>
                <w:szCs w:val="18"/>
              </w:rPr>
            </w:pPr>
            <w:r w:rsidRPr="00710F04">
              <w:rPr>
                <w:rFonts w:ascii="ＭＳ Ｐゴシック" w:eastAsia="ＭＳ Ｐゴシック" w:hAnsi="ＭＳ Ｐゴシック" w:cs="ＭＳ Ｐゴシック" w:hint="eastAsia"/>
                <w:kern w:val="0"/>
                <w:sz w:val="18"/>
                <w:szCs w:val="18"/>
              </w:rPr>
              <w:t>言③</w:t>
            </w:r>
            <w:r w:rsidRPr="00710F04">
              <w:rPr>
                <w:rFonts w:ascii="ＭＳ Ｐ明朝" w:eastAsia="ＭＳ Ｐ明朝" w:hAnsi="ＭＳ Ｐ明朝" w:cs="ＭＳ Ｐゴシック" w:hint="eastAsia"/>
                <w:kern w:val="0"/>
                <w:sz w:val="18"/>
                <w:szCs w:val="18"/>
              </w:rPr>
              <w:t xml:space="preserve">　単語の活用について理解し，助詞や助動詞などのはたらきについて理解を深めている。</w:t>
            </w:r>
          </w:p>
        </w:tc>
        <w:tc>
          <w:tcPr>
            <w:tcW w:w="1020" w:type="dxa"/>
            <w:tcBorders>
              <w:top w:val="nil"/>
              <w:left w:val="nil"/>
              <w:bottom w:val="single" w:sz="4" w:space="0" w:color="auto"/>
              <w:right w:val="single" w:sz="4" w:space="0" w:color="auto"/>
            </w:tcBorders>
            <w:shd w:val="clear" w:color="auto" w:fill="auto"/>
            <w:hideMark/>
          </w:tcPr>
          <w:p w:rsidR="00715106" w:rsidRPr="00710F04" w:rsidRDefault="00715106" w:rsidP="00715106">
            <w:pPr>
              <w:widowControl/>
              <w:rPr>
                <w:rFonts w:ascii="ＭＳ Ｐ明朝" w:eastAsia="ＭＳ Ｐ明朝" w:hAnsi="ＭＳ Ｐ明朝" w:cs="ＭＳ Ｐゴシック"/>
                <w:kern w:val="0"/>
                <w:sz w:val="18"/>
                <w:szCs w:val="18"/>
              </w:rPr>
            </w:pPr>
            <w:r w:rsidRPr="00710F04">
              <w:rPr>
                <w:rFonts w:ascii="ＭＳ Ｐ明朝" w:eastAsia="ＭＳ Ｐ明朝" w:hAnsi="ＭＳ Ｐ明朝" w:cs="ＭＳ Ｐゴシック" w:hint="eastAsia"/>
                <w:kern w:val="0"/>
                <w:sz w:val="18"/>
                <w:szCs w:val="18"/>
              </w:rPr>
              <w:t>伝国1年イ(エ)・伝国2年イ(ウ)・イ(エ)・伝国イ（イ）</w:t>
            </w:r>
          </w:p>
        </w:tc>
      </w:tr>
    </w:tbl>
    <w:p w:rsidR="004C65A2" w:rsidRDefault="004C65A2">
      <w:pPr>
        <w:widowControl/>
        <w:jc w:val="left"/>
      </w:pPr>
    </w:p>
    <w:sectPr w:rsidR="004C65A2" w:rsidSect="0036474E">
      <w:pgSz w:w="11907" w:h="16840" w:code="9"/>
      <w:pgMar w:top="567" w:right="748" w:bottom="567" w:left="748" w:header="454" w:footer="45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4B" w:rsidRDefault="00DA304B" w:rsidP="00341273">
      <w:r>
        <w:separator/>
      </w:r>
    </w:p>
  </w:endnote>
  <w:endnote w:type="continuationSeparator" w:id="0">
    <w:p w:rsidR="00DA304B" w:rsidRDefault="00DA304B" w:rsidP="0034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ゴシック">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4B" w:rsidRDefault="00DA304B" w:rsidP="00341273">
      <w:r>
        <w:separator/>
      </w:r>
    </w:p>
  </w:footnote>
  <w:footnote w:type="continuationSeparator" w:id="0">
    <w:p w:rsidR="00DA304B" w:rsidRDefault="00DA304B" w:rsidP="00341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EA"/>
    <w:rsid w:val="00000A36"/>
    <w:rsid w:val="00002598"/>
    <w:rsid w:val="000025A9"/>
    <w:rsid w:val="00012697"/>
    <w:rsid w:val="00040CF9"/>
    <w:rsid w:val="00043233"/>
    <w:rsid w:val="00056CA4"/>
    <w:rsid w:val="00090922"/>
    <w:rsid w:val="000C3266"/>
    <w:rsid w:val="001234DC"/>
    <w:rsid w:val="00142167"/>
    <w:rsid w:val="001469D9"/>
    <w:rsid w:val="00164900"/>
    <w:rsid w:val="00197547"/>
    <w:rsid w:val="001A020D"/>
    <w:rsid w:val="001D7C2A"/>
    <w:rsid w:val="001F3C0C"/>
    <w:rsid w:val="00200AB1"/>
    <w:rsid w:val="002159E3"/>
    <w:rsid w:val="00220536"/>
    <w:rsid w:val="002446FA"/>
    <w:rsid w:val="00256F6A"/>
    <w:rsid w:val="00270880"/>
    <w:rsid w:val="00286E04"/>
    <w:rsid w:val="002A508F"/>
    <w:rsid w:val="002A7EEE"/>
    <w:rsid w:val="002B2FCC"/>
    <w:rsid w:val="00341273"/>
    <w:rsid w:val="0036474E"/>
    <w:rsid w:val="00386E5D"/>
    <w:rsid w:val="003C5E1F"/>
    <w:rsid w:val="00403FC2"/>
    <w:rsid w:val="004349EA"/>
    <w:rsid w:val="00444335"/>
    <w:rsid w:val="0046127B"/>
    <w:rsid w:val="004A082A"/>
    <w:rsid w:val="004A157A"/>
    <w:rsid w:val="004A69EA"/>
    <w:rsid w:val="004B7B2A"/>
    <w:rsid w:val="004C65A2"/>
    <w:rsid w:val="004E2EA9"/>
    <w:rsid w:val="005137EA"/>
    <w:rsid w:val="0053035D"/>
    <w:rsid w:val="005336A8"/>
    <w:rsid w:val="0053563F"/>
    <w:rsid w:val="00550EE3"/>
    <w:rsid w:val="00570089"/>
    <w:rsid w:val="00577905"/>
    <w:rsid w:val="0058147C"/>
    <w:rsid w:val="00590ACD"/>
    <w:rsid w:val="00596772"/>
    <w:rsid w:val="005A6C7A"/>
    <w:rsid w:val="005C677B"/>
    <w:rsid w:val="005D289E"/>
    <w:rsid w:val="005E0C3B"/>
    <w:rsid w:val="005F4906"/>
    <w:rsid w:val="005F6A5D"/>
    <w:rsid w:val="00622BFC"/>
    <w:rsid w:val="00634D4F"/>
    <w:rsid w:val="00695A85"/>
    <w:rsid w:val="006A61A3"/>
    <w:rsid w:val="006D2FF2"/>
    <w:rsid w:val="006F13A1"/>
    <w:rsid w:val="00710F04"/>
    <w:rsid w:val="00711F12"/>
    <w:rsid w:val="00715106"/>
    <w:rsid w:val="00743D58"/>
    <w:rsid w:val="00764403"/>
    <w:rsid w:val="00776CAE"/>
    <w:rsid w:val="007839D6"/>
    <w:rsid w:val="007A406B"/>
    <w:rsid w:val="007A5B97"/>
    <w:rsid w:val="007B02E4"/>
    <w:rsid w:val="007B5345"/>
    <w:rsid w:val="007D0180"/>
    <w:rsid w:val="007F1E14"/>
    <w:rsid w:val="007F39C5"/>
    <w:rsid w:val="00813C5E"/>
    <w:rsid w:val="008408AE"/>
    <w:rsid w:val="008468CF"/>
    <w:rsid w:val="00867223"/>
    <w:rsid w:val="00895D8D"/>
    <w:rsid w:val="008C7F4F"/>
    <w:rsid w:val="008D4B5A"/>
    <w:rsid w:val="00916C50"/>
    <w:rsid w:val="00960447"/>
    <w:rsid w:val="0096458E"/>
    <w:rsid w:val="009B72CE"/>
    <w:rsid w:val="009D35F5"/>
    <w:rsid w:val="00A5774D"/>
    <w:rsid w:val="00A871E7"/>
    <w:rsid w:val="00A91935"/>
    <w:rsid w:val="00AC52DC"/>
    <w:rsid w:val="00AC5E7F"/>
    <w:rsid w:val="00AC7C30"/>
    <w:rsid w:val="00B272C7"/>
    <w:rsid w:val="00B441AD"/>
    <w:rsid w:val="00B44D7E"/>
    <w:rsid w:val="00B53056"/>
    <w:rsid w:val="00B611E4"/>
    <w:rsid w:val="00B843BA"/>
    <w:rsid w:val="00BB3BA1"/>
    <w:rsid w:val="00BE7DD9"/>
    <w:rsid w:val="00C3602A"/>
    <w:rsid w:val="00C52C71"/>
    <w:rsid w:val="00C939FB"/>
    <w:rsid w:val="00CA7323"/>
    <w:rsid w:val="00CB2E25"/>
    <w:rsid w:val="00CD79D7"/>
    <w:rsid w:val="00CE5C15"/>
    <w:rsid w:val="00D10BA9"/>
    <w:rsid w:val="00D16C01"/>
    <w:rsid w:val="00D326E6"/>
    <w:rsid w:val="00D337EF"/>
    <w:rsid w:val="00DA02DB"/>
    <w:rsid w:val="00DA304B"/>
    <w:rsid w:val="00DB2247"/>
    <w:rsid w:val="00DE6BAA"/>
    <w:rsid w:val="00DF5ACB"/>
    <w:rsid w:val="00E53400"/>
    <w:rsid w:val="00E848A9"/>
    <w:rsid w:val="00E9153F"/>
    <w:rsid w:val="00EA58FB"/>
    <w:rsid w:val="00ED3089"/>
    <w:rsid w:val="00ED353A"/>
    <w:rsid w:val="00EE2B71"/>
    <w:rsid w:val="00EF79E0"/>
    <w:rsid w:val="00F1686D"/>
    <w:rsid w:val="00F25A05"/>
    <w:rsid w:val="00F42CFD"/>
    <w:rsid w:val="00F543EE"/>
    <w:rsid w:val="00FB1D7B"/>
    <w:rsid w:val="00FE592F"/>
    <w:rsid w:val="00FF1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9EA"/>
    <w:pPr>
      <w:widowControl w:val="0"/>
      <w:wordWrap w:val="0"/>
      <w:autoSpaceDE w:val="0"/>
      <w:autoSpaceDN w:val="0"/>
      <w:adjustRightInd w:val="0"/>
      <w:spacing w:line="333" w:lineRule="exact"/>
      <w:jc w:val="both"/>
    </w:pPr>
    <w:rPr>
      <w:rFonts w:ascii="Times New Roman" w:eastAsia="ＭＳ 明朝" w:hAnsi="Times New Roman" w:cs="ＭＳ 明朝"/>
      <w:kern w:val="0"/>
      <w:sz w:val="20"/>
      <w:szCs w:val="20"/>
    </w:rPr>
  </w:style>
  <w:style w:type="paragraph" w:styleId="a4">
    <w:name w:val="header"/>
    <w:basedOn w:val="a"/>
    <w:link w:val="a5"/>
    <w:uiPriority w:val="99"/>
    <w:unhideWhenUsed/>
    <w:rsid w:val="00341273"/>
    <w:pPr>
      <w:tabs>
        <w:tab w:val="center" w:pos="4252"/>
        <w:tab w:val="right" w:pos="8504"/>
      </w:tabs>
      <w:snapToGrid w:val="0"/>
    </w:pPr>
  </w:style>
  <w:style w:type="character" w:customStyle="1" w:styleId="a5">
    <w:name w:val="ヘッダー (文字)"/>
    <w:basedOn w:val="a0"/>
    <w:link w:val="a4"/>
    <w:uiPriority w:val="99"/>
    <w:rsid w:val="00341273"/>
  </w:style>
  <w:style w:type="paragraph" w:styleId="a6">
    <w:name w:val="footer"/>
    <w:basedOn w:val="a"/>
    <w:link w:val="a7"/>
    <w:uiPriority w:val="99"/>
    <w:unhideWhenUsed/>
    <w:rsid w:val="00341273"/>
    <w:pPr>
      <w:tabs>
        <w:tab w:val="center" w:pos="4252"/>
        <w:tab w:val="right" w:pos="8504"/>
      </w:tabs>
      <w:snapToGrid w:val="0"/>
    </w:pPr>
  </w:style>
  <w:style w:type="character" w:customStyle="1" w:styleId="a7">
    <w:name w:val="フッター (文字)"/>
    <w:basedOn w:val="a0"/>
    <w:link w:val="a6"/>
    <w:uiPriority w:val="99"/>
    <w:rsid w:val="00341273"/>
  </w:style>
  <w:style w:type="paragraph" w:styleId="Web">
    <w:name w:val="Normal (Web)"/>
    <w:basedOn w:val="a"/>
    <w:uiPriority w:val="99"/>
    <w:unhideWhenUsed/>
    <w:rsid w:val="00286E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86E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E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9EA"/>
    <w:pPr>
      <w:widowControl w:val="0"/>
      <w:wordWrap w:val="0"/>
      <w:autoSpaceDE w:val="0"/>
      <w:autoSpaceDN w:val="0"/>
      <w:adjustRightInd w:val="0"/>
      <w:spacing w:line="333" w:lineRule="exact"/>
      <w:jc w:val="both"/>
    </w:pPr>
    <w:rPr>
      <w:rFonts w:ascii="Times New Roman" w:eastAsia="ＭＳ 明朝" w:hAnsi="Times New Roman" w:cs="ＭＳ 明朝"/>
      <w:kern w:val="0"/>
      <w:sz w:val="20"/>
      <w:szCs w:val="20"/>
    </w:rPr>
  </w:style>
  <w:style w:type="paragraph" w:styleId="a4">
    <w:name w:val="header"/>
    <w:basedOn w:val="a"/>
    <w:link w:val="a5"/>
    <w:uiPriority w:val="99"/>
    <w:unhideWhenUsed/>
    <w:rsid w:val="00341273"/>
    <w:pPr>
      <w:tabs>
        <w:tab w:val="center" w:pos="4252"/>
        <w:tab w:val="right" w:pos="8504"/>
      </w:tabs>
      <w:snapToGrid w:val="0"/>
    </w:pPr>
  </w:style>
  <w:style w:type="character" w:customStyle="1" w:styleId="a5">
    <w:name w:val="ヘッダー (文字)"/>
    <w:basedOn w:val="a0"/>
    <w:link w:val="a4"/>
    <w:uiPriority w:val="99"/>
    <w:rsid w:val="00341273"/>
  </w:style>
  <w:style w:type="paragraph" w:styleId="a6">
    <w:name w:val="footer"/>
    <w:basedOn w:val="a"/>
    <w:link w:val="a7"/>
    <w:uiPriority w:val="99"/>
    <w:unhideWhenUsed/>
    <w:rsid w:val="00341273"/>
    <w:pPr>
      <w:tabs>
        <w:tab w:val="center" w:pos="4252"/>
        <w:tab w:val="right" w:pos="8504"/>
      </w:tabs>
      <w:snapToGrid w:val="0"/>
    </w:pPr>
  </w:style>
  <w:style w:type="character" w:customStyle="1" w:styleId="a7">
    <w:name w:val="フッター (文字)"/>
    <w:basedOn w:val="a0"/>
    <w:link w:val="a6"/>
    <w:uiPriority w:val="99"/>
    <w:rsid w:val="00341273"/>
  </w:style>
  <w:style w:type="paragraph" w:styleId="Web">
    <w:name w:val="Normal (Web)"/>
    <w:basedOn w:val="a"/>
    <w:uiPriority w:val="99"/>
    <w:unhideWhenUsed/>
    <w:rsid w:val="00286E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86E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E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65248">
      <w:bodyDiv w:val="1"/>
      <w:marLeft w:val="0"/>
      <w:marRight w:val="0"/>
      <w:marTop w:val="0"/>
      <w:marBottom w:val="0"/>
      <w:divBdr>
        <w:top w:val="none" w:sz="0" w:space="0" w:color="auto"/>
        <w:left w:val="none" w:sz="0" w:space="0" w:color="auto"/>
        <w:bottom w:val="none" w:sz="0" w:space="0" w:color="auto"/>
        <w:right w:val="none" w:sz="0" w:space="0" w:color="auto"/>
      </w:divBdr>
    </w:div>
    <w:div w:id="1278834105">
      <w:bodyDiv w:val="1"/>
      <w:marLeft w:val="0"/>
      <w:marRight w:val="0"/>
      <w:marTop w:val="0"/>
      <w:marBottom w:val="0"/>
      <w:divBdr>
        <w:top w:val="none" w:sz="0" w:space="0" w:color="auto"/>
        <w:left w:val="none" w:sz="0" w:space="0" w:color="auto"/>
        <w:bottom w:val="none" w:sz="0" w:space="0" w:color="auto"/>
        <w:right w:val="none" w:sz="0" w:space="0" w:color="auto"/>
      </w:divBdr>
    </w:div>
    <w:div w:id="1521966894">
      <w:bodyDiv w:val="1"/>
      <w:marLeft w:val="0"/>
      <w:marRight w:val="0"/>
      <w:marTop w:val="0"/>
      <w:marBottom w:val="0"/>
      <w:divBdr>
        <w:top w:val="none" w:sz="0" w:space="0" w:color="auto"/>
        <w:left w:val="none" w:sz="0" w:space="0" w:color="auto"/>
        <w:bottom w:val="none" w:sz="0" w:space="0" w:color="auto"/>
        <w:right w:val="none" w:sz="0" w:space="0" w:color="auto"/>
      </w:divBdr>
    </w:div>
    <w:div w:id="1626036902">
      <w:bodyDiv w:val="1"/>
      <w:marLeft w:val="0"/>
      <w:marRight w:val="0"/>
      <w:marTop w:val="0"/>
      <w:marBottom w:val="0"/>
      <w:divBdr>
        <w:top w:val="none" w:sz="0" w:space="0" w:color="auto"/>
        <w:left w:val="none" w:sz="0" w:space="0" w:color="auto"/>
        <w:bottom w:val="none" w:sz="0" w:space="0" w:color="auto"/>
        <w:right w:val="none" w:sz="0" w:space="0" w:color="auto"/>
      </w:divBdr>
    </w:div>
    <w:div w:id="1664699120">
      <w:bodyDiv w:val="1"/>
      <w:marLeft w:val="0"/>
      <w:marRight w:val="0"/>
      <w:marTop w:val="0"/>
      <w:marBottom w:val="0"/>
      <w:divBdr>
        <w:top w:val="none" w:sz="0" w:space="0" w:color="auto"/>
        <w:left w:val="none" w:sz="0" w:space="0" w:color="auto"/>
        <w:bottom w:val="none" w:sz="0" w:space="0" w:color="auto"/>
        <w:right w:val="none" w:sz="0" w:space="0" w:color="auto"/>
      </w:divBdr>
    </w:div>
    <w:div w:id="1780181716">
      <w:bodyDiv w:val="1"/>
      <w:marLeft w:val="0"/>
      <w:marRight w:val="0"/>
      <w:marTop w:val="0"/>
      <w:marBottom w:val="0"/>
      <w:divBdr>
        <w:top w:val="none" w:sz="0" w:space="0" w:color="auto"/>
        <w:left w:val="none" w:sz="0" w:space="0" w:color="auto"/>
        <w:bottom w:val="none" w:sz="0" w:space="0" w:color="auto"/>
        <w:right w:val="none" w:sz="0" w:space="0" w:color="auto"/>
      </w:divBdr>
    </w:div>
    <w:div w:id="18753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BD2D-28B8-4547-90BE-00EBD620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2455</Words>
  <Characters>13996</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2020-05-29T02:15:00Z</dcterms:created>
  <dcterms:modified xsi:type="dcterms:W3CDTF">2020-06-03T03:00:00Z</dcterms:modified>
</cp:coreProperties>
</file>