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Pr>
        <w:spacing w:line="1600" w:lineRule="exact"/>
        <w:jc w:val="center"/>
        <w:rPr>
          <w:rFonts w:ascii="ＭＳ ゴシック" w:eastAsia="ＭＳ ゴシック" w:hAnsi="ＭＳ ゴシック"/>
          <w:sz w:val="64"/>
          <w:szCs w:val="64"/>
        </w:rPr>
      </w:pPr>
      <w:r w:rsidRPr="00843DB3">
        <w:rPr>
          <w:rFonts w:ascii="ＭＳ ゴシック" w:eastAsia="ＭＳ ゴシック" w:hAnsi="ＭＳ ゴシック" w:hint="eastAsia"/>
          <w:noProof/>
          <w:sz w:val="64"/>
          <w:szCs w:val="64"/>
        </w:rPr>
        <w:drawing>
          <wp:inline distT="0" distB="0" distL="0" distR="0" wp14:anchorId="799E36B7" wp14:editId="45A60776">
            <wp:extent cx="5570374" cy="74097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現代の国語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6968" cy="745847"/>
                    </a:xfrm>
                    <a:prstGeom prst="rect">
                      <a:avLst/>
                    </a:prstGeom>
                  </pic:spPr>
                </pic:pic>
              </a:graphicData>
            </a:graphic>
          </wp:inline>
        </w:drawing>
      </w:r>
    </w:p>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 w:rsidR="00DD3844" w:rsidRDefault="00843DB3" w:rsidP="00843DB3">
      <w:pPr>
        <w:jc w:val="center"/>
        <w:rPr>
          <w:rFonts w:ascii="游ゴシック Light" w:eastAsia="游ゴシック Light" w:hAnsi="游ゴシック Light"/>
          <w:sz w:val="72"/>
          <w:szCs w:val="72"/>
        </w:rPr>
      </w:pPr>
      <w:r w:rsidRPr="00843DB3">
        <w:rPr>
          <w:rFonts w:ascii="游ゴシック Light" w:eastAsia="游ゴシック Light" w:hAnsi="游ゴシック Light" w:hint="eastAsia"/>
          <w:sz w:val="72"/>
          <w:szCs w:val="72"/>
        </w:rPr>
        <w:t>学習活動の重点化等に資する</w:t>
      </w:r>
    </w:p>
    <w:p w:rsidR="00843DB3" w:rsidRPr="00843DB3" w:rsidRDefault="00843DB3" w:rsidP="00843DB3">
      <w:pPr>
        <w:jc w:val="center"/>
        <w:rPr>
          <w:sz w:val="72"/>
          <w:szCs w:val="72"/>
        </w:rPr>
      </w:pPr>
      <w:r w:rsidRPr="00843DB3">
        <w:rPr>
          <w:rFonts w:ascii="游ゴシック Light" w:eastAsia="游ゴシック Light" w:hAnsi="游ゴシック Light" w:hint="eastAsia"/>
          <w:sz w:val="72"/>
          <w:szCs w:val="72"/>
        </w:rPr>
        <w:t>年間指導計画参考資料</w:t>
      </w:r>
    </w:p>
    <w:p w:rsidR="00843DB3" w:rsidRPr="00843DB3" w:rsidRDefault="00843DB3" w:rsidP="00843DB3"/>
    <w:p w:rsidR="00843DB3" w:rsidRPr="00843DB3" w:rsidRDefault="00843DB3" w:rsidP="00843DB3">
      <w:pPr>
        <w:jc w:val="center"/>
        <w:rPr>
          <w:rFonts w:ascii="游ゴシック Light" w:eastAsia="游ゴシック Light" w:hAnsi="游ゴシック Light"/>
          <w:sz w:val="68"/>
          <w:szCs w:val="68"/>
        </w:rPr>
      </w:pPr>
      <w:r w:rsidRPr="00843DB3">
        <w:rPr>
          <w:rFonts w:ascii="游ゴシック Light" w:eastAsia="游ゴシック Light" w:hAnsi="游ゴシック Light" w:hint="eastAsia"/>
          <w:sz w:val="68"/>
          <w:szCs w:val="68"/>
        </w:rPr>
        <w:t>【中学</w:t>
      </w:r>
      <w:r>
        <w:rPr>
          <w:rFonts w:ascii="游ゴシック Light" w:eastAsia="游ゴシック Light" w:hAnsi="游ゴシック Light" w:hint="eastAsia"/>
          <w:sz w:val="68"/>
          <w:szCs w:val="68"/>
        </w:rPr>
        <w:t>2</w:t>
      </w:r>
      <w:r w:rsidRPr="00843DB3">
        <w:rPr>
          <w:rFonts w:ascii="游ゴシック Light" w:eastAsia="游ゴシック Light" w:hAnsi="游ゴシック Light" w:hint="eastAsia"/>
          <w:sz w:val="68"/>
          <w:szCs w:val="68"/>
        </w:rPr>
        <w:t>年】</w:t>
      </w:r>
    </w:p>
    <w:p w:rsidR="00934589" w:rsidRPr="003E03BA" w:rsidRDefault="00934589" w:rsidP="00934589"/>
    <w:p w:rsidR="00934589" w:rsidRDefault="00934589" w:rsidP="00934589"/>
    <w:p w:rsidR="00654FB0" w:rsidRPr="003E03BA" w:rsidRDefault="00654FB0" w:rsidP="00934589"/>
    <w:p w:rsidR="00934589" w:rsidRPr="003E03BA" w:rsidRDefault="00934589" w:rsidP="00934589"/>
    <w:p w:rsidR="00934589" w:rsidRPr="003E03BA" w:rsidRDefault="00934589" w:rsidP="00934589"/>
    <w:p w:rsidR="00934589" w:rsidRDefault="00934589" w:rsidP="00934589">
      <w:pPr>
        <w:widowControl/>
        <w:spacing w:line="360" w:lineRule="exact"/>
        <w:ind w:firstLineChars="100" w:firstLine="220"/>
        <w:jc w:val="left"/>
        <w:rPr>
          <w:rFonts w:ascii="游ゴシック" w:eastAsia="游ゴシック" w:hAnsi="游ゴシック" w:cs="ＭＳ Ｐゴシック"/>
          <w:kern w:val="0"/>
          <w:sz w:val="22"/>
        </w:rPr>
      </w:pPr>
      <w:r w:rsidRPr="003E03BA">
        <w:rPr>
          <w:rFonts w:ascii="游ゴシック" w:eastAsia="游ゴシック" w:hAnsi="游ゴシック" w:hint="eastAsia"/>
          <w:color w:val="000000" w:themeColor="text1"/>
          <w:kern w:val="24"/>
          <w:sz w:val="22"/>
        </w:rPr>
        <w:t>この資料は，生徒の学びの保障を目的に，教科書の内容から「学校の授業で取り上げることが必要であると考えられる教材・学習活動」と「学校の授業以外の場での学習が可能であると考えられる教材・学習活動」とに区別して，学習活動の重点化の観点から教材ごとの配当時数，主な学習活動などをご提案するものです。</w:t>
      </w:r>
      <w:r w:rsidRPr="003E03BA">
        <w:rPr>
          <w:rFonts w:ascii="游ゴシック" w:eastAsia="游ゴシック" w:hAnsi="游ゴシック" w:cs="ＭＳ Ｐゴシック" w:hint="eastAsia"/>
          <w:kern w:val="0"/>
          <w:sz w:val="22"/>
        </w:rPr>
        <w:t>地域や学校の状況に応じてご活用ください。</w:t>
      </w:r>
    </w:p>
    <w:p w:rsidR="00934589" w:rsidRPr="003E03BA" w:rsidRDefault="00934589" w:rsidP="00934589">
      <w:pPr>
        <w:widowControl/>
        <w:spacing w:line="360" w:lineRule="exact"/>
        <w:ind w:firstLineChars="100" w:firstLine="220"/>
        <w:jc w:val="left"/>
      </w:pPr>
      <w:r w:rsidRPr="002E50A9">
        <w:rPr>
          <w:rFonts w:ascii="游ゴシック" w:eastAsia="游ゴシック" w:hAnsi="游ゴシック" w:cs="ＭＳ Ｐゴシック" w:hint="eastAsia"/>
          <w:kern w:val="0"/>
          <w:sz w:val="22"/>
        </w:rPr>
        <w:t>また，</w:t>
      </w:r>
      <w:r w:rsidR="00654FB0" w:rsidRPr="002E50A9">
        <w:rPr>
          <w:rFonts w:ascii="游ゴシック" w:eastAsia="游ゴシック" w:hAnsi="游ゴシック" w:cs="ＭＳ Ｐゴシック" w:hint="eastAsia"/>
          <w:kern w:val="0"/>
          <w:sz w:val="22"/>
        </w:rPr>
        <w:t>年度末段階で指導できなかった内容を次学年に移す</w:t>
      </w:r>
      <w:r w:rsidR="00654FB0">
        <w:rPr>
          <w:rFonts w:ascii="游ゴシック" w:eastAsia="游ゴシック" w:hAnsi="游ゴシック" w:cs="ＭＳ Ｐゴシック" w:hint="eastAsia"/>
          <w:kern w:val="0"/>
          <w:sz w:val="22"/>
        </w:rPr>
        <w:t>など，</w:t>
      </w:r>
      <w:r w:rsidRPr="002E50A9">
        <w:rPr>
          <w:rFonts w:ascii="游ゴシック" w:eastAsia="游ゴシック" w:hAnsi="游ゴシック" w:cs="ＭＳ Ｐゴシック" w:hint="eastAsia"/>
          <w:kern w:val="0"/>
          <w:sz w:val="22"/>
        </w:rPr>
        <w:t>次年度以降を見通した教育課程を編成することも考えられます。</w:t>
      </w:r>
      <w:r>
        <w:rPr>
          <w:rFonts w:ascii="游ゴシック" w:eastAsia="游ゴシック" w:hAnsi="游ゴシック" w:cs="ＭＳ Ｐゴシック" w:hint="eastAsia"/>
          <w:kern w:val="0"/>
          <w:sz w:val="22"/>
        </w:rPr>
        <w:t>その際には，引き継ぎ</w:t>
      </w:r>
      <w:r w:rsidRPr="002E50A9">
        <w:rPr>
          <w:rFonts w:ascii="游ゴシック" w:eastAsia="游ゴシック" w:hAnsi="游ゴシック" w:cs="ＭＳ Ｐゴシック" w:hint="eastAsia"/>
          <w:kern w:val="0"/>
          <w:sz w:val="22"/>
        </w:rPr>
        <w:t>を徹底</w:t>
      </w:r>
      <w:r>
        <w:rPr>
          <w:rFonts w:ascii="游ゴシック" w:eastAsia="游ゴシック" w:hAnsi="游ゴシック" w:cs="ＭＳ Ｐゴシック" w:hint="eastAsia"/>
          <w:kern w:val="0"/>
          <w:sz w:val="22"/>
        </w:rPr>
        <w:t>するなど，ご</w:t>
      </w:r>
      <w:r w:rsidRPr="002E50A9">
        <w:rPr>
          <w:rFonts w:ascii="游ゴシック" w:eastAsia="游ゴシック" w:hAnsi="游ゴシック" w:cs="ＭＳ Ｐゴシック" w:hint="eastAsia"/>
          <w:kern w:val="0"/>
          <w:sz w:val="22"/>
        </w:rPr>
        <w:t>配慮</w:t>
      </w:r>
      <w:r>
        <w:rPr>
          <w:rFonts w:ascii="游ゴシック" w:eastAsia="游ゴシック" w:hAnsi="游ゴシック" w:cs="ＭＳ Ｐゴシック" w:hint="eastAsia"/>
          <w:kern w:val="0"/>
          <w:sz w:val="22"/>
        </w:rPr>
        <w:t>くださいますようお願いいたします。</w:t>
      </w:r>
    </w:p>
    <w:p w:rsidR="00934589" w:rsidRDefault="00934589" w:rsidP="00934589"/>
    <w:p w:rsidR="00934589" w:rsidRPr="00654FB0" w:rsidRDefault="00934589" w:rsidP="00934589"/>
    <w:p w:rsidR="00934589" w:rsidRPr="003E03BA" w:rsidRDefault="00934589" w:rsidP="00934589"/>
    <w:p w:rsidR="00934589" w:rsidRPr="003E03BA" w:rsidRDefault="00934589" w:rsidP="00934589"/>
    <w:p w:rsidR="00843DB3" w:rsidRPr="00843DB3" w:rsidRDefault="00843DB3" w:rsidP="00843DB3">
      <w:pPr>
        <w:spacing w:afterLines="50" w:after="120"/>
        <w:jc w:val="center"/>
      </w:pPr>
      <w:r w:rsidRPr="00843DB3">
        <w:rPr>
          <w:rFonts w:ascii="游ゴシック" w:eastAsia="游ゴシック" w:hAnsi="游ゴシック" w:hint="eastAsia"/>
          <w:sz w:val="28"/>
        </w:rPr>
        <w:t>令和2年</w:t>
      </w:r>
      <w:r w:rsidR="00C808A3">
        <w:rPr>
          <w:rFonts w:ascii="游ゴシック" w:eastAsia="游ゴシック" w:hAnsi="游ゴシック" w:hint="eastAsia"/>
          <w:sz w:val="28"/>
        </w:rPr>
        <w:t>7</w:t>
      </w:r>
      <w:bookmarkStart w:id="0" w:name="_GoBack"/>
      <w:bookmarkEnd w:id="0"/>
      <w:r w:rsidRPr="00843DB3">
        <w:rPr>
          <w:rFonts w:ascii="游ゴシック" w:eastAsia="游ゴシック" w:hAnsi="游ゴシック" w:hint="eastAsia"/>
          <w:sz w:val="28"/>
        </w:rPr>
        <w:t>月</w:t>
      </w:r>
    </w:p>
    <w:p w:rsidR="00843DB3" w:rsidRPr="00843DB3" w:rsidRDefault="00843DB3" w:rsidP="00843DB3">
      <w:pPr>
        <w:jc w:val="center"/>
      </w:pPr>
      <w:r w:rsidRPr="00843DB3">
        <w:rPr>
          <w:rFonts w:ascii="游ゴシック" w:eastAsia="游ゴシック" w:hAnsi="游ゴシック" w:cs="ＭＳ 明朝" w:hint="eastAsia"/>
          <w:kern w:val="0"/>
          <w:sz w:val="40"/>
          <w:szCs w:val="16"/>
        </w:rPr>
        <w:t>三省堂</w:t>
      </w:r>
      <w:r w:rsidRPr="00843DB3">
        <w:br w:type="page"/>
      </w:r>
    </w:p>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Pr>
        <w:ind w:firstLineChars="100" w:firstLine="210"/>
        <w:rPr>
          <w:rFonts w:asciiTheme="majorEastAsia" w:eastAsiaTheme="majorEastAsia" w:hAnsiTheme="majorEastAsia"/>
        </w:rPr>
      </w:pPr>
      <w:r w:rsidRPr="00843DB3">
        <w:rPr>
          <w:rFonts w:asciiTheme="majorEastAsia" w:eastAsiaTheme="majorEastAsia" w:hAnsiTheme="majorEastAsia" w:hint="eastAsia"/>
          <w:shd w:val="clear" w:color="auto" w:fill="DAEEF3" w:themeFill="accent5" w:themeFillTint="33"/>
        </w:rPr>
        <w:t xml:space="preserve"> 青の網掛け </w:t>
      </w:r>
      <w:r w:rsidRPr="00843DB3">
        <w:rPr>
          <w:rFonts w:asciiTheme="majorEastAsia" w:eastAsiaTheme="majorEastAsia" w:hAnsiTheme="majorEastAsia" w:hint="eastAsia"/>
        </w:rPr>
        <w:t>：学校の授業以外の場において行うことが考えられる教材・学習活動</w:t>
      </w:r>
    </w:p>
    <w:p w:rsidR="00843DB3" w:rsidRPr="00843DB3" w:rsidRDefault="00843DB3" w:rsidP="00843DB3">
      <w:pPr>
        <w:spacing w:beforeLines="50" w:before="120"/>
        <w:ind w:firstLineChars="100" w:firstLine="210"/>
        <w:rPr>
          <w:rFonts w:asciiTheme="majorEastAsia" w:eastAsiaTheme="majorEastAsia" w:hAnsiTheme="majorEastAsia"/>
        </w:rPr>
      </w:pPr>
      <w:r w:rsidRPr="00843DB3">
        <w:rPr>
          <w:rFonts w:asciiTheme="majorEastAsia" w:eastAsiaTheme="majorEastAsia" w:hAnsiTheme="majorEastAsia" w:hint="eastAsia"/>
          <w:bdr w:val="single" w:sz="4" w:space="0" w:color="FF0000"/>
        </w:rPr>
        <w:t xml:space="preserve"> </w:t>
      </w:r>
      <w:r w:rsidRPr="00843DB3">
        <w:rPr>
          <w:rFonts w:asciiTheme="majorEastAsia" w:eastAsiaTheme="majorEastAsia" w:hAnsiTheme="majorEastAsia"/>
          <w:bdr w:val="single" w:sz="4" w:space="0" w:color="FF0000"/>
        </w:rPr>
        <w:t xml:space="preserve"> </w:t>
      </w:r>
      <w:r w:rsidRPr="00843DB3">
        <w:rPr>
          <w:rFonts w:asciiTheme="majorEastAsia" w:eastAsiaTheme="majorEastAsia" w:hAnsiTheme="majorEastAsia" w:hint="eastAsia"/>
          <w:bdr w:val="single" w:sz="4" w:space="0" w:color="FF0000"/>
        </w:rPr>
        <w:t xml:space="preserve">赤 囲 み  </w:t>
      </w:r>
      <w:r w:rsidRPr="00843DB3">
        <w:rPr>
          <w:rFonts w:asciiTheme="majorEastAsia" w:eastAsiaTheme="majorEastAsia" w:hAnsiTheme="majorEastAsia" w:hint="eastAsia"/>
        </w:rPr>
        <w:t>：感染症対策の観点から指導順序等を変更することが考えられる教材・学習活動</w:t>
      </w:r>
    </w:p>
    <w:p w:rsidR="00747010" w:rsidRPr="003E03BA" w:rsidRDefault="00747010" w:rsidP="00747010">
      <w:pPr>
        <w:spacing w:beforeLines="50" w:before="120"/>
        <w:ind w:firstLineChars="100" w:firstLine="210"/>
        <w:rPr>
          <w:rFonts w:asciiTheme="majorEastAsia" w:eastAsiaTheme="majorEastAsia" w:hAnsiTheme="majorEastAsia"/>
        </w:rPr>
      </w:pPr>
      <w:r>
        <w:rPr>
          <w:rFonts w:asciiTheme="majorEastAsia" w:eastAsiaTheme="majorEastAsia" w:hAnsiTheme="majorEastAsia" w:hint="eastAsia"/>
          <w:shd w:val="clear" w:color="auto" w:fill="FFFFCC"/>
        </w:rPr>
        <w:t xml:space="preserve"> 黄</w:t>
      </w:r>
      <w:r w:rsidRPr="00CA2359">
        <w:rPr>
          <w:rFonts w:asciiTheme="majorEastAsia" w:eastAsiaTheme="majorEastAsia" w:hAnsiTheme="majorEastAsia" w:hint="eastAsia"/>
          <w:shd w:val="clear" w:color="auto" w:fill="FFFFCC"/>
        </w:rPr>
        <w:t xml:space="preserve">の網掛け </w:t>
      </w:r>
      <w:r w:rsidRPr="003E03BA">
        <w:rPr>
          <w:rFonts w:asciiTheme="majorEastAsia" w:eastAsiaTheme="majorEastAsia" w:hAnsiTheme="majorEastAsia" w:hint="eastAsia"/>
        </w:rPr>
        <w:t>：</w:t>
      </w:r>
      <w:r>
        <w:rPr>
          <w:rFonts w:asciiTheme="majorEastAsia" w:eastAsiaTheme="majorEastAsia" w:hAnsiTheme="majorEastAsia" w:hint="eastAsia"/>
        </w:rPr>
        <w:t>学習指導要領の改訂に伴う移行措置</w:t>
      </w:r>
    </w:p>
    <w:p w:rsidR="00843DB3" w:rsidRPr="00747010" w:rsidRDefault="00843DB3" w:rsidP="00843DB3"/>
    <w:p w:rsidR="00843DB3" w:rsidRPr="00843DB3" w:rsidRDefault="00843DB3" w:rsidP="00843DB3"/>
    <w:p w:rsidR="00843DB3" w:rsidRPr="00843DB3" w:rsidRDefault="00843DB3" w:rsidP="00843DB3"/>
    <w:p w:rsidR="00843DB3" w:rsidRPr="00843DB3" w:rsidRDefault="00843DB3" w:rsidP="00843DB3">
      <w:pPr>
        <w:overflowPunct w:val="0"/>
        <w:autoSpaceDE w:val="0"/>
        <w:autoSpaceDN w:val="0"/>
        <w:adjustRightInd w:val="0"/>
        <w:spacing w:line="400" w:lineRule="exact"/>
        <w:ind w:rightChars="-50" w:right="-105"/>
        <w:rPr>
          <w:rFonts w:ascii="ＭＳ Ｐゴシック" w:eastAsia="ＭＳ Ｐゴシック" w:hAnsi="ＭＳ Ｐゴシック" w:cs="ＭＳ Ｐゴシック"/>
          <w:kern w:val="0"/>
          <w:sz w:val="22"/>
        </w:rPr>
      </w:pPr>
      <w:r w:rsidRPr="00843DB3">
        <w:rPr>
          <w:rFonts w:ascii="ＭＳ Ｐゴシック" w:eastAsia="ＭＳ Ｐゴシック" w:hAnsi="ＭＳ Ｐゴシック" w:cs="ＭＳ Ｐゴシック" w:hint="eastAsia"/>
          <w:kern w:val="0"/>
          <w:sz w:val="22"/>
        </w:rPr>
        <w:t>■学習指導要領の指導事項と本資料での略称</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000" w:firstRow="0" w:lastRow="0" w:firstColumn="0" w:lastColumn="0" w:noHBand="0" w:noVBand="0"/>
      </w:tblPr>
      <w:tblGrid>
        <w:gridCol w:w="454"/>
        <w:gridCol w:w="454"/>
        <w:gridCol w:w="1191"/>
        <w:gridCol w:w="1191"/>
        <w:gridCol w:w="1191"/>
        <w:gridCol w:w="447"/>
        <w:gridCol w:w="878"/>
        <w:gridCol w:w="1247"/>
        <w:gridCol w:w="1247"/>
        <w:gridCol w:w="1247"/>
      </w:tblGrid>
      <w:tr w:rsidR="00843DB3" w:rsidRPr="00843DB3" w:rsidTr="00BD4B8C">
        <w:trPr>
          <w:trHeight w:hRule="exact" w:val="454"/>
          <w:jc w:val="center"/>
        </w:trPr>
        <w:tc>
          <w:tcPr>
            <w:tcW w:w="454" w:type="dxa"/>
            <w:shd w:val="clear" w:color="auto" w:fill="C0C0C0"/>
            <w:noWrap/>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領域</w:t>
            </w:r>
          </w:p>
        </w:tc>
        <w:tc>
          <w:tcPr>
            <w:tcW w:w="454" w:type="dxa"/>
            <w:shd w:val="clear" w:color="auto" w:fill="C0C0C0"/>
            <w:noWrap/>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略号</w:t>
            </w:r>
          </w:p>
        </w:tc>
        <w:tc>
          <w:tcPr>
            <w:tcW w:w="1191" w:type="dxa"/>
            <w:shd w:val="clear" w:color="auto" w:fill="C0C0C0"/>
            <w:noWrap/>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1年</w:t>
            </w:r>
          </w:p>
        </w:tc>
        <w:tc>
          <w:tcPr>
            <w:tcW w:w="1191" w:type="dxa"/>
            <w:shd w:val="clear" w:color="auto" w:fill="C0C0C0"/>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2年</w:t>
            </w:r>
          </w:p>
        </w:tc>
        <w:tc>
          <w:tcPr>
            <w:tcW w:w="1191" w:type="dxa"/>
            <w:tcBorders>
              <w:right w:val="double" w:sz="4" w:space="0" w:color="auto"/>
            </w:tcBorders>
            <w:shd w:val="clear" w:color="auto" w:fill="C0C0C0"/>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3年</w:t>
            </w:r>
          </w:p>
        </w:tc>
        <w:tc>
          <w:tcPr>
            <w:tcW w:w="447" w:type="dxa"/>
            <w:tcBorders>
              <w:left w:val="double" w:sz="4" w:space="0" w:color="auto"/>
            </w:tcBorders>
            <w:shd w:val="clear" w:color="auto" w:fill="C0C0C0"/>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事項</w:t>
            </w:r>
          </w:p>
        </w:tc>
        <w:tc>
          <w:tcPr>
            <w:tcW w:w="878" w:type="dxa"/>
            <w:shd w:val="clear" w:color="auto" w:fill="C0C0C0"/>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略号</w:t>
            </w:r>
          </w:p>
        </w:tc>
        <w:tc>
          <w:tcPr>
            <w:tcW w:w="1247" w:type="dxa"/>
            <w:shd w:val="clear" w:color="auto" w:fill="C0C0C0"/>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1年</w:t>
            </w:r>
          </w:p>
        </w:tc>
        <w:tc>
          <w:tcPr>
            <w:tcW w:w="1247" w:type="dxa"/>
            <w:shd w:val="clear" w:color="auto" w:fill="C0C0C0"/>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2年</w:t>
            </w:r>
          </w:p>
        </w:tc>
        <w:tc>
          <w:tcPr>
            <w:tcW w:w="1247" w:type="dxa"/>
            <w:shd w:val="clear" w:color="auto" w:fill="BFBFBF"/>
            <w:vAlign w:val="center"/>
          </w:tcPr>
          <w:p w:rsidR="00843DB3" w:rsidRPr="00843DB3" w:rsidRDefault="00843DB3" w:rsidP="00843DB3">
            <w:pPr>
              <w:widowControl/>
              <w:overflowPunct w:val="0"/>
              <w:spacing w:line="180" w:lineRule="exact"/>
              <w:jc w:val="center"/>
              <w:rPr>
                <w:rFonts w:ascii="ＭＳ Ｐゴシック" w:eastAsia="ＭＳ Ｐゴシック" w:hAnsi="ＭＳ Ｐゴシック" w:cs="ＭＳ Ｐゴシック"/>
                <w:kern w:val="0"/>
                <w:sz w:val="18"/>
                <w:szCs w:val="18"/>
              </w:rPr>
            </w:pPr>
            <w:r w:rsidRPr="00843DB3">
              <w:rPr>
                <w:rFonts w:ascii="ＭＳ Ｐゴシック" w:eastAsia="ＭＳ Ｐゴシック" w:hAnsi="ＭＳ Ｐゴシック" w:cs="ＭＳ Ｐゴシック" w:hint="eastAsia"/>
                <w:kern w:val="0"/>
                <w:sz w:val="18"/>
                <w:szCs w:val="18"/>
              </w:rPr>
              <w:t>3年</w:t>
            </w:r>
          </w:p>
        </w:tc>
      </w:tr>
      <w:tr w:rsidR="00843DB3" w:rsidRPr="00843DB3" w:rsidTr="00BD4B8C">
        <w:trPr>
          <w:cantSplit/>
          <w:trHeight w:val="454"/>
          <w:jc w:val="center"/>
        </w:trPr>
        <w:tc>
          <w:tcPr>
            <w:tcW w:w="454" w:type="dxa"/>
            <w:vMerge w:val="restart"/>
            <w:shd w:val="clear" w:color="auto" w:fill="auto"/>
            <w:noWrap/>
            <w:textDirection w:val="tbRlV"/>
            <w:vAlign w:val="center"/>
          </w:tcPr>
          <w:p w:rsidR="00843DB3" w:rsidRPr="00843DB3" w:rsidRDefault="00843DB3" w:rsidP="00843DB3">
            <w:pPr>
              <w:widowControl/>
              <w:overflowPunct w:val="0"/>
              <w:spacing w:line="180" w:lineRule="exact"/>
              <w:jc w:val="center"/>
              <w:rPr>
                <w:rFonts w:ascii="ＭＳ ゴシック" w:eastAsia="ＭＳ ゴシック" w:hAnsi="ＭＳ ゴシック" w:cs="ＭＳ Ｐゴシック"/>
                <w:kern w:val="0"/>
                <w:sz w:val="18"/>
                <w:szCs w:val="18"/>
              </w:rPr>
            </w:pPr>
            <w:r w:rsidRPr="00843DB3">
              <w:rPr>
                <w:rFonts w:ascii="ＭＳ ゴシック" w:eastAsia="ＭＳ ゴシック" w:hAnsi="ＭＳ ゴシック" w:cs="ＭＳ Ｐゴシック" w:hint="eastAsia"/>
                <w:kern w:val="0"/>
                <w:sz w:val="18"/>
                <w:szCs w:val="18"/>
              </w:rPr>
              <w:t>話すこと・聞くこと</w:t>
            </w: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Ａア</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話題設定や取材</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話題設定や取材</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話題設定や取材</w:t>
            </w:r>
          </w:p>
        </w:tc>
        <w:tc>
          <w:tcPr>
            <w:tcW w:w="447" w:type="dxa"/>
            <w:vMerge w:val="restart"/>
            <w:tcBorders>
              <w:left w:val="double" w:sz="4" w:space="0" w:color="auto"/>
            </w:tcBorders>
            <w:textDirection w:val="tbRlV"/>
            <w:vAlign w:val="center"/>
          </w:tcPr>
          <w:p w:rsidR="00843DB3" w:rsidRPr="00843DB3" w:rsidRDefault="00843DB3" w:rsidP="00843DB3">
            <w:pPr>
              <w:widowControl/>
              <w:overflowPunct w:val="0"/>
              <w:spacing w:line="240" w:lineRule="exact"/>
              <w:jc w:val="center"/>
              <w:rPr>
                <w:rFonts w:ascii="ＭＳ ゴシック" w:eastAsia="ＭＳ ゴシック" w:hAnsi="ＭＳ ゴシック" w:cs="ＭＳ Ｐゴシック"/>
                <w:kern w:val="0"/>
                <w:sz w:val="18"/>
                <w:szCs w:val="18"/>
              </w:rPr>
            </w:pPr>
            <w:r w:rsidRPr="00843DB3">
              <w:rPr>
                <w:rFonts w:ascii="ＭＳ ゴシック" w:eastAsia="ＭＳ ゴシック" w:hAnsi="ＭＳ ゴシック" w:cs="ＭＳ Ｐゴシック" w:hint="eastAsia"/>
                <w:kern w:val="0"/>
                <w:sz w:val="18"/>
                <w:szCs w:val="18"/>
              </w:rPr>
              <w:t>伝統的な言語文化</w:t>
            </w:r>
          </w:p>
        </w:tc>
        <w:tc>
          <w:tcPr>
            <w:tcW w:w="878" w:type="dxa"/>
            <w:vMerge w:val="restart"/>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伝国ア（ア）</w:t>
            </w:r>
          </w:p>
        </w:tc>
        <w:tc>
          <w:tcPr>
            <w:tcW w:w="1247" w:type="dxa"/>
            <w:vMerge w:val="restart"/>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p>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kern w:val="0"/>
                <w:sz w:val="16"/>
                <w:szCs w:val="16"/>
              </w:rPr>
              <w:t>文語のきまりや訓読の仕方を知り，古文や漢文を音読して，古典特有のリズムを味わいながら，古典の世界に触れること。</w:t>
            </w:r>
          </w:p>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val="restart"/>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p>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kern w:val="0"/>
                <w:sz w:val="16"/>
                <w:szCs w:val="16"/>
              </w:rPr>
              <w:t>作品の特徴を生かして朗読するなどして，古典の世界を楽しむこと。</w:t>
            </w:r>
          </w:p>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val="restart"/>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p>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歴史的背景などに注意して古典を読み，その世界に親しむこと。</w:t>
            </w:r>
          </w:p>
          <w:p w:rsidR="00843DB3" w:rsidRPr="00843DB3" w:rsidRDefault="00843DB3" w:rsidP="00843DB3">
            <w:pPr>
              <w:overflowPunct w:val="0"/>
              <w:spacing w:line="180" w:lineRule="exact"/>
              <w:rPr>
                <w:rFonts w:asciiTheme="minorEastAsia" w:hAnsiTheme="minorEastAsia" w:cs="ＭＳ Ｐゴシック"/>
                <w:kern w:val="0"/>
                <w:sz w:val="16"/>
                <w:szCs w:val="16"/>
              </w:rPr>
            </w:pPr>
          </w:p>
        </w:tc>
      </w:tr>
      <w:tr w:rsidR="00843DB3" w:rsidRPr="00843DB3" w:rsidTr="00BD4B8C">
        <w:trPr>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Ａイ</w:t>
            </w:r>
          </w:p>
        </w:tc>
        <w:tc>
          <w:tcPr>
            <w:tcW w:w="1191" w:type="dxa"/>
            <w:vMerge w:val="restart"/>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話すこと</w:t>
            </w:r>
          </w:p>
        </w:tc>
        <w:tc>
          <w:tcPr>
            <w:tcW w:w="1191" w:type="dxa"/>
            <w:vMerge w:val="restart"/>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話すこと</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話すこと</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r>
      <w:tr w:rsidR="00843DB3" w:rsidRPr="00843DB3" w:rsidTr="00BD4B8C">
        <w:trPr>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Ａウ</w:t>
            </w:r>
          </w:p>
        </w:tc>
        <w:tc>
          <w:tcPr>
            <w:tcW w:w="1191" w:type="dxa"/>
            <w:vMerge/>
            <w:shd w:val="clear" w:color="auto" w:fill="auto"/>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191" w:type="dxa"/>
            <w:vMerge/>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聞くこと</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r>
      <w:tr w:rsidR="00843DB3" w:rsidRPr="00843DB3" w:rsidTr="00BD4B8C">
        <w:trPr>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Ａエ</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聞くこと</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聞くこと</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話し合うこと</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r>
      <w:tr w:rsidR="00843DB3" w:rsidRPr="00843DB3" w:rsidTr="00BD4B8C">
        <w:trPr>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Ａオ</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話し合うこと</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話し合うこと</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843DB3" w:rsidRPr="00843DB3" w:rsidRDefault="00843DB3" w:rsidP="00843DB3">
            <w:pPr>
              <w:overflowPunct w:val="0"/>
              <w:spacing w:line="180" w:lineRule="exact"/>
              <w:jc w:val="center"/>
              <w:rPr>
                <w:rFonts w:asciiTheme="minorEastAsia" w:hAnsiTheme="minorEastAsia" w:cs="ＭＳ Ｐゴシック"/>
                <w:kern w:val="0"/>
                <w:sz w:val="16"/>
                <w:szCs w:val="16"/>
              </w:rPr>
            </w:pPr>
          </w:p>
        </w:tc>
        <w:tc>
          <w:tcPr>
            <w:tcW w:w="1247" w:type="dxa"/>
            <w:vMerge/>
            <w:vAlign w:val="center"/>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vAlign w:val="center"/>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c>
          <w:tcPr>
            <w:tcW w:w="1247" w:type="dxa"/>
            <w:vMerge/>
            <w:vAlign w:val="center"/>
          </w:tcPr>
          <w:p w:rsidR="00843DB3" w:rsidRPr="00843DB3" w:rsidRDefault="00843DB3" w:rsidP="00843DB3">
            <w:pPr>
              <w:overflowPunct w:val="0"/>
              <w:spacing w:line="180" w:lineRule="exact"/>
              <w:rPr>
                <w:rFonts w:asciiTheme="minorEastAsia" w:hAnsiTheme="minorEastAsia" w:cs="ＭＳ Ｐゴシック"/>
                <w:kern w:val="0"/>
                <w:sz w:val="16"/>
                <w:szCs w:val="16"/>
              </w:rPr>
            </w:pPr>
          </w:p>
        </w:tc>
      </w:tr>
      <w:tr w:rsidR="00843DB3" w:rsidRPr="00843DB3" w:rsidTr="00BD4B8C">
        <w:trPr>
          <w:cantSplit/>
          <w:trHeight w:val="454"/>
          <w:jc w:val="center"/>
        </w:trPr>
        <w:tc>
          <w:tcPr>
            <w:tcW w:w="454" w:type="dxa"/>
            <w:vMerge w:val="restart"/>
            <w:shd w:val="clear" w:color="auto" w:fill="auto"/>
            <w:noWrap/>
            <w:textDirection w:val="tbRlV"/>
            <w:vAlign w:val="center"/>
          </w:tcPr>
          <w:p w:rsidR="00843DB3" w:rsidRPr="00843DB3" w:rsidRDefault="00843DB3" w:rsidP="00843DB3">
            <w:pPr>
              <w:widowControl/>
              <w:overflowPunct w:val="0"/>
              <w:spacing w:line="180" w:lineRule="exact"/>
              <w:jc w:val="center"/>
              <w:rPr>
                <w:rFonts w:ascii="ＭＳ ゴシック" w:eastAsia="ＭＳ ゴシック" w:hAnsi="ＭＳ ゴシック" w:cs="ＭＳ Ｐゴシック"/>
                <w:kern w:val="0"/>
                <w:sz w:val="18"/>
                <w:szCs w:val="18"/>
              </w:rPr>
            </w:pPr>
            <w:r w:rsidRPr="00843DB3">
              <w:rPr>
                <w:rFonts w:ascii="ＭＳ ゴシック" w:eastAsia="ＭＳ ゴシック" w:hAnsi="ＭＳ ゴシック" w:cs="ＭＳ Ｐゴシック" w:hint="eastAsia"/>
                <w:kern w:val="0"/>
                <w:sz w:val="18"/>
                <w:szCs w:val="18"/>
              </w:rPr>
              <w:t>書くこと</w:t>
            </w: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Ｂア</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課題設定や取材</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課題設定や取材</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課題設定や取材・構成</w:t>
            </w:r>
          </w:p>
        </w:tc>
        <w:tc>
          <w:tcPr>
            <w:tcW w:w="447" w:type="dxa"/>
            <w:vMerge/>
            <w:tcBorders>
              <w:left w:val="double" w:sz="4" w:space="0" w:color="auto"/>
            </w:tcBorders>
            <w:textDirection w:val="tbRlV"/>
            <w:vAlign w:val="center"/>
          </w:tcPr>
          <w:p w:rsidR="00843DB3" w:rsidRPr="00843DB3" w:rsidRDefault="00843DB3" w:rsidP="00843DB3">
            <w:pPr>
              <w:widowControl/>
              <w:overflowPunct w:val="0"/>
              <w:spacing w:line="180" w:lineRule="exact"/>
              <w:jc w:val="center"/>
              <w:rPr>
                <w:rFonts w:ascii="ＭＳ ゴシック" w:eastAsia="ＭＳ ゴシック" w:hAnsi="ＭＳ ゴシック" w:cs="ＭＳ Ｐゴシック"/>
                <w:kern w:val="0"/>
                <w:sz w:val="18"/>
                <w:szCs w:val="18"/>
              </w:rPr>
            </w:pPr>
          </w:p>
        </w:tc>
        <w:tc>
          <w:tcPr>
            <w:tcW w:w="878" w:type="dxa"/>
            <w:vMerge w:val="restart"/>
            <w:vAlign w:val="center"/>
          </w:tcPr>
          <w:p w:rsidR="00843DB3" w:rsidRPr="00843DB3" w:rsidRDefault="00843DB3" w:rsidP="00843DB3">
            <w:pPr>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伝国ア（イ）</w:t>
            </w:r>
          </w:p>
        </w:tc>
        <w:tc>
          <w:tcPr>
            <w:tcW w:w="1247" w:type="dxa"/>
            <w:vMerge w:val="restart"/>
          </w:tcPr>
          <w:p w:rsidR="00843DB3" w:rsidRPr="00843DB3" w:rsidRDefault="00843DB3" w:rsidP="00843DB3">
            <w:pPr>
              <w:overflowPunct w:val="0"/>
              <w:spacing w:line="180" w:lineRule="exact"/>
              <w:rPr>
                <w:rFonts w:asciiTheme="minorEastAsia" w:hAnsiTheme="minorEastAsia" w:cs="ＭＳ Ｐゴシック"/>
                <w:kern w:val="0"/>
                <w:sz w:val="16"/>
                <w:szCs w:val="16"/>
              </w:rPr>
            </w:pPr>
          </w:p>
          <w:p w:rsidR="00843DB3" w:rsidRPr="00843DB3" w:rsidRDefault="00843DB3" w:rsidP="00843DB3">
            <w:pPr>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kern w:val="0"/>
                <w:sz w:val="16"/>
                <w:szCs w:val="16"/>
              </w:rPr>
              <w:t>古典には様々な種類の作品があることを知ること。</w:t>
            </w:r>
          </w:p>
        </w:tc>
        <w:tc>
          <w:tcPr>
            <w:tcW w:w="1247" w:type="dxa"/>
            <w:vMerge w:val="restart"/>
          </w:tcPr>
          <w:p w:rsidR="00843DB3" w:rsidRPr="00843DB3" w:rsidRDefault="00843DB3" w:rsidP="00843DB3">
            <w:pPr>
              <w:overflowPunct w:val="0"/>
              <w:spacing w:line="180" w:lineRule="exact"/>
              <w:rPr>
                <w:rFonts w:asciiTheme="minorEastAsia" w:hAnsiTheme="minorEastAsia" w:cs="ＭＳ Ｐゴシック"/>
                <w:kern w:val="0"/>
                <w:sz w:val="16"/>
                <w:szCs w:val="16"/>
              </w:rPr>
            </w:pPr>
          </w:p>
          <w:p w:rsidR="00843DB3" w:rsidRPr="00843DB3" w:rsidRDefault="00843DB3" w:rsidP="00843DB3">
            <w:pPr>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古典に表れたものの見方や考え方に触れ，登場人物や作者の思いなどを想像すること。</w:t>
            </w:r>
          </w:p>
        </w:tc>
        <w:tc>
          <w:tcPr>
            <w:tcW w:w="1247" w:type="dxa"/>
            <w:vMerge w:val="restart"/>
          </w:tcPr>
          <w:p w:rsidR="00843DB3" w:rsidRPr="00843DB3" w:rsidRDefault="00843DB3" w:rsidP="00843DB3">
            <w:pPr>
              <w:overflowPunct w:val="0"/>
              <w:spacing w:line="180" w:lineRule="exact"/>
              <w:rPr>
                <w:rFonts w:asciiTheme="minorEastAsia" w:hAnsiTheme="minorEastAsia" w:cs="ＭＳ Ｐゴシック"/>
                <w:kern w:val="0"/>
                <w:sz w:val="16"/>
                <w:szCs w:val="16"/>
              </w:rPr>
            </w:pPr>
          </w:p>
          <w:p w:rsidR="00843DB3" w:rsidRPr="00843DB3" w:rsidRDefault="00843DB3" w:rsidP="00843DB3">
            <w:pPr>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kern w:val="0"/>
                <w:sz w:val="16"/>
                <w:szCs w:val="16"/>
              </w:rPr>
              <w:t>古典の一節を引用するなどして，古典に関する簡単な文章を書くこと。</w:t>
            </w:r>
          </w:p>
        </w:tc>
      </w:tr>
      <w:tr w:rsidR="00843DB3" w:rsidRPr="00843DB3" w:rsidTr="00BD4B8C">
        <w:trPr>
          <w:cantSplit/>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Ｂイ</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構成</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構成</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記述</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r>
      <w:tr w:rsidR="00843DB3" w:rsidRPr="00843DB3" w:rsidTr="00BD4B8C">
        <w:trPr>
          <w:cantSplit/>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Ｂウ</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記述</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記述</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推敲</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r>
      <w:tr w:rsidR="00843DB3" w:rsidRPr="00843DB3" w:rsidTr="00BD4B8C">
        <w:trPr>
          <w:cantSplit/>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Ｂエ</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推敲</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推敲</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交流</w:t>
            </w:r>
          </w:p>
        </w:tc>
        <w:tc>
          <w:tcPr>
            <w:tcW w:w="447" w:type="dxa"/>
            <w:vMerge/>
            <w:tcBorders>
              <w:left w:val="double" w:sz="4" w:space="0" w:color="auto"/>
            </w:tcBorders>
            <w:textDirection w:val="tbRlV"/>
            <w:vAlign w:val="center"/>
          </w:tcPr>
          <w:p w:rsidR="00843DB3" w:rsidRPr="00843DB3" w:rsidRDefault="00843DB3" w:rsidP="00843DB3">
            <w:pPr>
              <w:widowControl/>
              <w:overflowPunct w:val="0"/>
              <w:spacing w:line="240" w:lineRule="exact"/>
              <w:ind w:left="113" w:right="113"/>
              <w:jc w:val="center"/>
              <w:rPr>
                <w:rFonts w:ascii="ＭＳ ゴシック" w:eastAsia="ＭＳ ゴシック" w:hAnsi="ＭＳ ゴシック" w:cs="ＭＳ Ｐゴシック"/>
                <w:kern w:val="0"/>
                <w:sz w:val="18"/>
                <w:szCs w:val="18"/>
              </w:rPr>
            </w:pPr>
          </w:p>
        </w:tc>
        <w:tc>
          <w:tcPr>
            <w:tcW w:w="878" w:type="dxa"/>
            <w:vMerge/>
            <w:vAlign w:val="bottom"/>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p>
        </w:tc>
        <w:tc>
          <w:tcPr>
            <w:tcW w:w="1247" w:type="dxa"/>
            <w:vMerge/>
            <w:vAlign w:val="bottom"/>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p>
        </w:tc>
        <w:tc>
          <w:tcPr>
            <w:tcW w:w="1247" w:type="dxa"/>
            <w:vMerge/>
            <w:vAlign w:val="bottom"/>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p>
        </w:tc>
        <w:tc>
          <w:tcPr>
            <w:tcW w:w="1247" w:type="dxa"/>
            <w:vMerge/>
            <w:vAlign w:val="bottom"/>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p>
        </w:tc>
      </w:tr>
      <w:tr w:rsidR="00843DB3" w:rsidRPr="00843DB3" w:rsidTr="00BD4B8C">
        <w:trPr>
          <w:cantSplit/>
          <w:trHeigh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Ｂオ</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交流</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交流</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w:t>
            </w:r>
          </w:p>
        </w:tc>
        <w:tc>
          <w:tcPr>
            <w:tcW w:w="447" w:type="dxa"/>
            <w:vMerge w:val="restart"/>
            <w:tcBorders>
              <w:left w:val="double" w:sz="4" w:space="0" w:color="auto"/>
            </w:tcBorders>
            <w:vAlign w:val="center"/>
          </w:tcPr>
          <w:p w:rsidR="00843DB3" w:rsidRPr="00843DB3" w:rsidRDefault="00843DB3" w:rsidP="00843DB3">
            <w:pPr>
              <w:overflowPunct w:val="0"/>
              <w:spacing w:line="240" w:lineRule="exact"/>
              <w:ind w:left="113" w:right="113"/>
              <w:jc w:val="center"/>
              <w:rPr>
                <w:rFonts w:ascii="ＭＳ ゴシック" w:eastAsia="ＭＳ ゴシック" w:hAnsi="ＭＳ ゴシック" w:cs="ＭＳ Ｐゴシック"/>
                <w:kern w:val="0"/>
                <w:sz w:val="18"/>
                <w:szCs w:val="18"/>
              </w:rPr>
            </w:pPr>
            <w:r w:rsidRPr="00843DB3">
              <w:rPr>
                <w:rFonts w:ascii="ＭＳ ゴシック" w:eastAsia="ＭＳ ゴシック" w:hAnsi="ＭＳ ゴシック" w:cs="ＭＳ Ｐゴシック" w:hint="eastAsia"/>
                <w:kern w:val="0"/>
                <w:sz w:val="18"/>
                <w:szCs w:val="18"/>
              </w:rPr>
              <w:t>言葉の特徴やきまり</w:t>
            </w:r>
          </w:p>
        </w:tc>
        <w:tc>
          <w:tcPr>
            <w:tcW w:w="878" w:type="dxa"/>
            <w:vAlign w:val="bottom"/>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伝国イ（ア）</w:t>
            </w:r>
          </w:p>
        </w:tc>
        <w:tc>
          <w:tcPr>
            <w:tcW w:w="1247" w:type="dxa"/>
            <w:vAlign w:val="bottom"/>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言葉の働きや特徴，言葉遣い</w:t>
            </w:r>
          </w:p>
        </w:tc>
        <w:tc>
          <w:tcPr>
            <w:tcW w:w="1247" w:type="dxa"/>
            <w:vAlign w:val="bottom"/>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言葉の働きや特徴，言葉遣い</w:t>
            </w:r>
          </w:p>
        </w:tc>
        <w:tc>
          <w:tcPr>
            <w:tcW w:w="1247" w:type="dxa"/>
            <w:vAlign w:val="bottom"/>
          </w:tcPr>
          <w:p w:rsidR="00843DB3" w:rsidRPr="00843DB3" w:rsidRDefault="00843DB3" w:rsidP="00843DB3">
            <w:pPr>
              <w:widowControl/>
              <w:overflowPunct w:val="0"/>
              <w:spacing w:line="180" w:lineRule="exac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言葉の働きや特徴，言葉遣い</w:t>
            </w:r>
          </w:p>
        </w:tc>
      </w:tr>
      <w:tr w:rsidR="00843DB3" w:rsidRPr="00843DB3" w:rsidTr="00BD4B8C">
        <w:trPr>
          <w:cantSplit/>
          <w:trHeight w:hRule="exact" w:val="454"/>
          <w:jc w:val="center"/>
        </w:trPr>
        <w:tc>
          <w:tcPr>
            <w:tcW w:w="454" w:type="dxa"/>
            <w:vMerge w:val="restart"/>
            <w:shd w:val="clear" w:color="auto" w:fill="auto"/>
            <w:noWrap/>
            <w:textDirection w:val="tbRlV"/>
            <w:vAlign w:val="center"/>
          </w:tcPr>
          <w:p w:rsidR="00843DB3" w:rsidRPr="00843DB3" w:rsidRDefault="00843DB3" w:rsidP="00843DB3">
            <w:pPr>
              <w:widowControl/>
              <w:overflowPunct w:val="0"/>
              <w:spacing w:line="180" w:lineRule="exact"/>
              <w:jc w:val="center"/>
              <w:rPr>
                <w:rFonts w:ascii="ＭＳ ゴシック" w:eastAsia="ＭＳ ゴシック" w:hAnsi="ＭＳ ゴシック" w:cs="ＭＳ Ｐゴシック"/>
                <w:kern w:val="0"/>
                <w:sz w:val="18"/>
                <w:szCs w:val="18"/>
              </w:rPr>
            </w:pPr>
            <w:r w:rsidRPr="00843DB3">
              <w:rPr>
                <w:rFonts w:ascii="ＭＳ ゴシック" w:eastAsia="ＭＳ ゴシック" w:hAnsi="ＭＳ ゴシック" w:cs="ＭＳ Ｐゴシック" w:hint="eastAsia"/>
                <w:kern w:val="0"/>
                <w:sz w:val="18"/>
                <w:szCs w:val="18"/>
              </w:rPr>
              <w:t>読むこと</w:t>
            </w: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Ｃア</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語句の意味の理解</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語句の意味の理解</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語句の意味の理解</w:t>
            </w:r>
          </w:p>
        </w:tc>
        <w:tc>
          <w:tcPr>
            <w:tcW w:w="447" w:type="dxa"/>
            <w:vMerge/>
            <w:tcBorders>
              <w:left w:val="double" w:sz="4" w:space="0" w:color="auto"/>
            </w:tcBorders>
            <w:textDirection w:val="tbRlV"/>
            <w:vAlign w:val="center"/>
          </w:tcPr>
          <w:p w:rsidR="00843DB3" w:rsidRPr="00843DB3" w:rsidRDefault="00843DB3" w:rsidP="00843DB3">
            <w:pPr>
              <w:widowControl/>
              <w:overflowPunct w:val="0"/>
              <w:spacing w:line="180" w:lineRule="exact"/>
              <w:jc w:val="center"/>
              <w:rPr>
                <w:rFonts w:ascii="ＭＳ ゴシック" w:eastAsia="ＭＳ ゴシック" w:hAnsi="ＭＳ ゴシック" w:cs="ＭＳ Ｐゴシック"/>
                <w:kern w:val="0"/>
                <w:sz w:val="18"/>
                <w:szCs w:val="18"/>
              </w:rPr>
            </w:pPr>
          </w:p>
        </w:tc>
        <w:tc>
          <w:tcPr>
            <w:tcW w:w="878" w:type="dxa"/>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伝国イ（イ）</w:t>
            </w:r>
          </w:p>
        </w:tc>
        <w:tc>
          <w:tcPr>
            <w:tcW w:w="1247" w:type="dxa"/>
            <w:vMerge w:val="restart"/>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語句・語彙</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語句・語彙</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語句・語彙</w:t>
            </w:r>
          </w:p>
        </w:tc>
      </w:tr>
      <w:tr w:rsidR="00843DB3" w:rsidRPr="00843DB3" w:rsidTr="00BD4B8C">
        <w:trPr>
          <w:trHeight w:hRule="exac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Ｃイ</w:t>
            </w:r>
          </w:p>
        </w:tc>
        <w:tc>
          <w:tcPr>
            <w:tcW w:w="1191" w:type="dxa"/>
            <w:vMerge w:val="restart"/>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文章の解釈</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文章の解釈</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文章の解釈</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伝国イ（ウ）</w:t>
            </w:r>
          </w:p>
        </w:tc>
        <w:tc>
          <w:tcPr>
            <w:tcW w:w="1247" w:type="dxa"/>
            <w:vMerge/>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247" w:type="dxa"/>
            <w:vMerge w:val="restart"/>
            <w:vAlign w:val="center"/>
          </w:tcPr>
          <w:p w:rsidR="00843DB3" w:rsidRPr="00843DB3" w:rsidRDefault="00843DB3" w:rsidP="00843DB3">
            <w:pPr>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単語，文及び文章</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w:t>
            </w:r>
          </w:p>
        </w:tc>
      </w:tr>
      <w:tr w:rsidR="00843DB3" w:rsidRPr="00843DB3" w:rsidTr="00BD4B8C">
        <w:trPr>
          <w:trHeight w:hRule="exac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Ｃウ</w:t>
            </w:r>
          </w:p>
        </w:tc>
        <w:tc>
          <w:tcPr>
            <w:tcW w:w="1191" w:type="dxa"/>
            <w:vMerge/>
            <w:shd w:val="clear" w:color="auto" w:fill="auto"/>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191" w:type="dxa"/>
            <w:vMerge w:val="restart"/>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自分の考えの形成</w:t>
            </w:r>
          </w:p>
        </w:tc>
        <w:tc>
          <w:tcPr>
            <w:tcW w:w="1191" w:type="dxa"/>
            <w:vMerge w:val="restart"/>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自分の考えの形成</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伝国イ（エ）</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単語，文及び文章</w:t>
            </w:r>
          </w:p>
        </w:tc>
        <w:tc>
          <w:tcPr>
            <w:tcW w:w="1247" w:type="dxa"/>
            <w:vMerge/>
            <w:vAlign w:val="center"/>
          </w:tcPr>
          <w:p w:rsidR="00843DB3" w:rsidRPr="00843DB3" w:rsidRDefault="00843DB3" w:rsidP="00843DB3">
            <w:pPr>
              <w:overflowPunct w:val="0"/>
              <w:spacing w:line="180" w:lineRule="exact"/>
              <w:jc w:val="left"/>
              <w:rPr>
                <w:rFonts w:asciiTheme="minorEastAsia" w:hAnsiTheme="minorEastAsia" w:cs="ＭＳ Ｐゴシック"/>
                <w:kern w:val="0"/>
                <w:sz w:val="16"/>
                <w:szCs w:val="16"/>
              </w:rPr>
            </w:pP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w:t>
            </w:r>
          </w:p>
        </w:tc>
      </w:tr>
      <w:tr w:rsidR="00843DB3" w:rsidRPr="00843DB3" w:rsidTr="00BD4B8C">
        <w:trPr>
          <w:trHeight w:hRule="exac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Ｃエ</w:t>
            </w:r>
          </w:p>
        </w:tc>
        <w:tc>
          <w:tcPr>
            <w:tcW w:w="1191" w:type="dxa"/>
            <w:vMerge w:val="restart"/>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自分の考えの形成</w:t>
            </w:r>
          </w:p>
        </w:tc>
        <w:tc>
          <w:tcPr>
            <w:tcW w:w="1191" w:type="dxa"/>
            <w:vMerge/>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191" w:type="dxa"/>
            <w:vMerge/>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伝国イ（オ）</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表現の技法</w:t>
            </w:r>
          </w:p>
        </w:tc>
        <w:tc>
          <w:tcPr>
            <w:tcW w:w="1247" w:type="dxa"/>
            <w:vMerge/>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w:t>
            </w:r>
          </w:p>
        </w:tc>
      </w:tr>
      <w:tr w:rsidR="00843DB3" w:rsidRPr="00843DB3" w:rsidTr="00BD4B8C">
        <w:trPr>
          <w:trHeight w:hRule="exac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Ｃオ</w:t>
            </w:r>
          </w:p>
        </w:tc>
        <w:tc>
          <w:tcPr>
            <w:tcW w:w="1191" w:type="dxa"/>
            <w:vMerge/>
            <w:shd w:val="clear" w:color="auto" w:fill="auto"/>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読書と情報活用</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読書と情報活用</w:t>
            </w:r>
          </w:p>
        </w:tc>
        <w:tc>
          <w:tcPr>
            <w:tcW w:w="447" w:type="dxa"/>
            <w:vMerge w:val="restart"/>
            <w:tcBorders>
              <w:left w:val="double" w:sz="4" w:space="0" w:color="auto"/>
            </w:tcBorders>
            <w:textDirection w:val="tbRlV"/>
            <w:vAlign w:val="center"/>
          </w:tcPr>
          <w:p w:rsidR="00843DB3" w:rsidRPr="00843DB3" w:rsidRDefault="00843DB3" w:rsidP="00843DB3">
            <w:pPr>
              <w:widowControl/>
              <w:overflowPunct w:val="0"/>
              <w:spacing w:line="260" w:lineRule="exact"/>
              <w:ind w:left="113" w:right="113"/>
              <w:jc w:val="center"/>
              <w:rPr>
                <w:rFonts w:ascii="ＭＳ ゴシック" w:eastAsia="ＭＳ ゴシック" w:hAnsi="ＭＳ ゴシック" w:cs="ＭＳ Ｐゴシック"/>
                <w:kern w:val="0"/>
                <w:sz w:val="18"/>
                <w:szCs w:val="18"/>
              </w:rPr>
            </w:pPr>
            <w:r w:rsidRPr="00843DB3">
              <w:rPr>
                <w:rFonts w:ascii="ＭＳ ゴシック" w:eastAsia="ＭＳ ゴシック" w:hAnsi="ＭＳ ゴシック" w:cs="ＭＳ Ｐゴシック" w:hint="eastAsia"/>
                <w:kern w:val="0"/>
                <w:sz w:val="18"/>
                <w:szCs w:val="18"/>
              </w:rPr>
              <w:t>漢字</w:t>
            </w:r>
          </w:p>
        </w:tc>
        <w:tc>
          <w:tcPr>
            <w:tcW w:w="878" w:type="dxa"/>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伝国ウ（ア）</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漢字の読み</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漢字の読み</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漢字の読み</w:t>
            </w:r>
          </w:p>
        </w:tc>
      </w:tr>
      <w:tr w:rsidR="00843DB3" w:rsidRPr="00843DB3" w:rsidTr="00BD4B8C">
        <w:trPr>
          <w:trHeight w:hRule="exact" w:val="454"/>
          <w:jc w:val="center"/>
        </w:trPr>
        <w:tc>
          <w:tcPr>
            <w:tcW w:w="454" w:type="dxa"/>
            <w:vMerge/>
            <w:shd w:val="clear" w:color="auto" w:fill="auto"/>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Ｃカ</w:t>
            </w:r>
          </w:p>
        </w:tc>
        <w:tc>
          <w:tcPr>
            <w:tcW w:w="1191" w:type="dxa"/>
            <w:shd w:val="clear" w:color="auto" w:fill="auto"/>
            <w:noWrap/>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読書と情報活用</w:t>
            </w:r>
          </w:p>
        </w:tc>
        <w:tc>
          <w:tcPr>
            <w:tcW w:w="1191"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w:t>
            </w:r>
          </w:p>
        </w:tc>
        <w:tc>
          <w:tcPr>
            <w:tcW w:w="1191" w:type="dxa"/>
            <w:tcBorders>
              <w:right w:val="double" w:sz="4" w:space="0" w:color="auto"/>
            </w:tcBorders>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w:t>
            </w:r>
          </w:p>
        </w:tc>
        <w:tc>
          <w:tcPr>
            <w:tcW w:w="447" w:type="dxa"/>
            <w:vMerge/>
            <w:tcBorders>
              <w:left w:val="double" w:sz="4" w:space="0" w:color="auto"/>
            </w:tcBorders>
            <w:vAlign w:val="center"/>
          </w:tcPr>
          <w:p w:rsidR="00843DB3" w:rsidRPr="00843DB3" w:rsidRDefault="00843DB3" w:rsidP="00843DB3">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Align w:val="center"/>
          </w:tcPr>
          <w:p w:rsidR="00843DB3" w:rsidRPr="00843DB3" w:rsidRDefault="00843DB3" w:rsidP="00843DB3">
            <w:pPr>
              <w:widowControl/>
              <w:overflowPunct w:val="0"/>
              <w:spacing w:line="180" w:lineRule="exact"/>
              <w:jc w:val="center"/>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伝国ウ（イ）</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漢字の書き</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漢字の書き</w:t>
            </w:r>
          </w:p>
        </w:tc>
        <w:tc>
          <w:tcPr>
            <w:tcW w:w="1247" w:type="dxa"/>
            <w:vAlign w:val="center"/>
          </w:tcPr>
          <w:p w:rsidR="00843DB3" w:rsidRPr="00843DB3" w:rsidRDefault="00843DB3" w:rsidP="00843DB3">
            <w:pPr>
              <w:widowControl/>
              <w:overflowPunct w:val="0"/>
              <w:spacing w:line="180" w:lineRule="exact"/>
              <w:jc w:val="left"/>
              <w:rPr>
                <w:rFonts w:asciiTheme="minorEastAsia" w:hAnsiTheme="minorEastAsia" w:cs="ＭＳ Ｐゴシック"/>
                <w:kern w:val="0"/>
                <w:sz w:val="16"/>
                <w:szCs w:val="16"/>
              </w:rPr>
            </w:pPr>
            <w:r w:rsidRPr="00843DB3">
              <w:rPr>
                <w:rFonts w:asciiTheme="minorEastAsia" w:hAnsiTheme="minorEastAsia" w:cs="ＭＳ Ｐゴシック" w:hint="eastAsia"/>
                <w:kern w:val="0"/>
                <w:sz w:val="16"/>
                <w:szCs w:val="16"/>
              </w:rPr>
              <w:t>漢字の書き</w:t>
            </w:r>
          </w:p>
        </w:tc>
      </w:tr>
    </w:tbl>
    <w:p w:rsidR="00843DB3" w:rsidRPr="00843DB3" w:rsidRDefault="00843DB3" w:rsidP="00843DB3"/>
    <w:p w:rsidR="00843DB3" w:rsidRPr="00843DB3" w:rsidRDefault="00843DB3" w:rsidP="00843DB3"/>
    <w:p w:rsidR="00843DB3" w:rsidRPr="00843DB3" w:rsidRDefault="00843DB3" w:rsidP="00843DB3"/>
    <w:p w:rsidR="00843DB3" w:rsidRPr="00843DB3" w:rsidRDefault="00843DB3" w:rsidP="00843DB3">
      <w:pPr>
        <w:overflowPunct w:val="0"/>
        <w:autoSpaceDE w:val="0"/>
        <w:autoSpaceDN w:val="0"/>
        <w:adjustRightInd w:val="0"/>
        <w:jc w:val="left"/>
        <w:rPr>
          <w:rFonts w:asciiTheme="majorEastAsia" w:eastAsiaTheme="majorEastAsia" w:hAnsiTheme="majorEastAsia" w:cs="ＭＳ 明朝"/>
          <w:kern w:val="0"/>
          <w:sz w:val="22"/>
          <w:szCs w:val="16"/>
        </w:rPr>
      </w:pPr>
      <w:r w:rsidRPr="00843DB3">
        <w:rPr>
          <w:rFonts w:asciiTheme="majorEastAsia" w:eastAsiaTheme="majorEastAsia" w:hAnsiTheme="majorEastAsia" w:cs="ＭＳ 明朝" w:hint="eastAsia"/>
          <w:kern w:val="0"/>
          <w:sz w:val="22"/>
          <w:szCs w:val="16"/>
        </w:rPr>
        <w:t>■評価規準の観点と本資料での略称</w:t>
      </w:r>
    </w:p>
    <w:p w:rsidR="00843DB3" w:rsidRPr="00843DB3" w:rsidRDefault="00843DB3" w:rsidP="00843DB3">
      <w:pPr>
        <w:overflowPunct w:val="0"/>
        <w:autoSpaceDE w:val="0"/>
        <w:autoSpaceDN w:val="0"/>
        <w:adjustRightInd w:val="0"/>
        <w:jc w:val="left"/>
        <w:rPr>
          <w:rFonts w:ascii="ＭＳ Ｐ明朝" w:eastAsia="ＭＳ Ｐ明朝" w:hAnsi="ＭＳ Ｐ明朝" w:cs="ＭＳ 明朝"/>
          <w:kern w:val="0"/>
          <w:sz w:val="18"/>
          <w:szCs w:val="16"/>
        </w:rPr>
      </w:pPr>
    </w:p>
    <w:p w:rsidR="00843DB3" w:rsidRPr="00843DB3" w:rsidRDefault="00843DB3" w:rsidP="00843DB3">
      <w:pPr>
        <w:overflowPunct w:val="0"/>
        <w:autoSpaceDE w:val="0"/>
        <w:autoSpaceDN w:val="0"/>
        <w:adjustRightInd w:val="0"/>
        <w:jc w:val="left"/>
        <w:rPr>
          <w:rFonts w:ascii="ＭＳ Ｐ明朝" w:eastAsia="ＭＳ Ｐ明朝" w:hAnsi="ＭＳ Ｐ明朝" w:cs="ＭＳ 明朝"/>
          <w:kern w:val="0"/>
          <w:sz w:val="20"/>
          <w:szCs w:val="16"/>
        </w:rPr>
      </w:pPr>
      <w:r w:rsidRPr="00843DB3">
        <w:rPr>
          <w:rFonts w:ascii="ＭＳ Ｐゴシック" w:eastAsia="ＭＳ Ｐゴシック" w:hAnsi="ＭＳ Ｐゴシック" w:cs="ＭＳ 明朝" w:hint="eastAsia"/>
          <w:kern w:val="0"/>
          <w:sz w:val="20"/>
          <w:szCs w:val="16"/>
        </w:rPr>
        <w:t>関</w:t>
      </w:r>
      <w:r w:rsidRPr="00843DB3">
        <w:rPr>
          <w:rFonts w:ascii="ＭＳ Ｐ明朝" w:eastAsia="ＭＳ Ｐ明朝" w:hAnsi="ＭＳ Ｐ明朝" w:cs="ＭＳ 明朝" w:hint="eastAsia"/>
          <w:kern w:val="0"/>
          <w:sz w:val="20"/>
          <w:szCs w:val="16"/>
        </w:rPr>
        <w:t>：国語への関心・意欲・態度</w:t>
      </w:r>
    </w:p>
    <w:p w:rsidR="00843DB3" w:rsidRPr="00843DB3" w:rsidRDefault="00843DB3" w:rsidP="00843DB3">
      <w:pPr>
        <w:overflowPunct w:val="0"/>
        <w:autoSpaceDE w:val="0"/>
        <w:autoSpaceDN w:val="0"/>
        <w:adjustRightInd w:val="0"/>
        <w:jc w:val="left"/>
        <w:rPr>
          <w:rFonts w:ascii="ＭＳ Ｐ明朝" w:eastAsia="ＭＳ Ｐ明朝" w:hAnsi="ＭＳ Ｐ明朝" w:cs="ＭＳ 明朝"/>
          <w:kern w:val="0"/>
          <w:sz w:val="20"/>
          <w:szCs w:val="16"/>
        </w:rPr>
      </w:pPr>
      <w:r w:rsidRPr="00843DB3">
        <w:rPr>
          <w:rFonts w:ascii="ＭＳ Ｐゴシック" w:eastAsia="ＭＳ Ｐゴシック" w:hAnsi="ＭＳ Ｐゴシック" w:cs="ＭＳ 明朝" w:hint="eastAsia"/>
          <w:kern w:val="0"/>
          <w:sz w:val="20"/>
          <w:szCs w:val="16"/>
        </w:rPr>
        <w:t>話聞</w:t>
      </w:r>
      <w:r w:rsidRPr="00843DB3">
        <w:rPr>
          <w:rFonts w:ascii="ＭＳ Ｐ明朝" w:eastAsia="ＭＳ Ｐ明朝" w:hAnsi="ＭＳ Ｐ明朝" w:cs="ＭＳ 明朝" w:hint="eastAsia"/>
          <w:kern w:val="0"/>
          <w:sz w:val="20"/>
          <w:szCs w:val="16"/>
        </w:rPr>
        <w:t>：話す・聞く能力</w:t>
      </w:r>
    </w:p>
    <w:p w:rsidR="00843DB3" w:rsidRPr="00843DB3" w:rsidRDefault="00843DB3" w:rsidP="00843DB3">
      <w:pPr>
        <w:overflowPunct w:val="0"/>
        <w:autoSpaceDE w:val="0"/>
        <w:autoSpaceDN w:val="0"/>
        <w:adjustRightInd w:val="0"/>
        <w:jc w:val="left"/>
        <w:rPr>
          <w:rFonts w:ascii="ＭＳ Ｐ明朝" w:eastAsia="ＭＳ Ｐ明朝" w:hAnsi="ＭＳ Ｐ明朝" w:cs="ＭＳ 明朝"/>
          <w:kern w:val="0"/>
          <w:sz w:val="20"/>
          <w:szCs w:val="16"/>
        </w:rPr>
      </w:pPr>
      <w:r w:rsidRPr="00843DB3">
        <w:rPr>
          <w:rFonts w:ascii="ＭＳ Ｐゴシック" w:eastAsia="ＭＳ Ｐゴシック" w:hAnsi="ＭＳ Ｐゴシック" w:cs="ＭＳ 明朝" w:hint="eastAsia"/>
          <w:kern w:val="0"/>
          <w:sz w:val="20"/>
          <w:szCs w:val="16"/>
        </w:rPr>
        <w:t>書</w:t>
      </w:r>
      <w:r w:rsidRPr="00843DB3">
        <w:rPr>
          <w:rFonts w:ascii="ＭＳ Ｐ明朝" w:eastAsia="ＭＳ Ｐ明朝" w:hAnsi="ＭＳ Ｐ明朝" w:cs="ＭＳ 明朝" w:hint="eastAsia"/>
          <w:kern w:val="0"/>
          <w:sz w:val="20"/>
          <w:szCs w:val="16"/>
        </w:rPr>
        <w:t>：書く能力</w:t>
      </w:r>
    </w:p>
    <w:p w:rsidR="00843DB3" w:rsidRPr="00843DB3" w:rsidRDefault="00843DB3" w:rsidP="00843DB3">
      <w:pPr>
        <w:overflowPunct w:val="0"/>
        <w:autoSpaceDE w:val="0"/>
        <w:autoSpaceDN w:val="0"/>
        <w:adjustRightInd w:val="0"/>
        <w:jc w:val="left"/>
        <w:rPr>
          <w:rFonts w:ascii="ＭＳ Ｐ明朝" w:eastAsia="ＭＳ Ｐ明朝" w:hAnsi="ＭＳ Ｐ明朝" w:cs="ＭＳ 明朝"/>
          <w:kern w:val="0"/>
          <w:sz w:val="20"/>
          <w:szCs w:val="16"/>
        </w:rPr>
      </w:pPr>
      <w:r w:rsidRPr="00843DB3">
        <w:rPr>
          <w:rFonts w:ascii="ＭＳ Ｐゴシック" w:eastAsia="ＭＳ Ｐゴシック" w:hAnsi="ＭＳ Ｐゴシック" w:cs="ＭＳ 明朝" w:hint="eastAsia"/>
          <w:kern w:val="0"/>
          <w:sz w:val="20"/>
          <w:szCs w:val="16"/>
        </w:rPr>
        <w:t>読</w:t>
      </w:r>
      <w:r w:rsidRPr="00843DB3">
        <w:rPr>
          <w:rFonts w:ascii="ＭＳ Ｐ明朝" w:eastAsia="ＭＳ Ｐ明朝" w:hAnsi="ＭＳ Ｐ明朝" w:cs="ＭＳ 明朝" w:hint="eastAsia"/>
          <w:kern w:val="0"/>
          <w:sz w:val="20"/>
          <w:szCs w:val="16"/>
        </w:rPr>
        <w:t>：読む能力</w:t>
      </w:r>
    </w:p>
    <w:p w:rsidR="00843DB3" w:rsidRPr="00843DB3" w:rsidRDefault="00843DB3" w:rsidP="00843DB3">
      <w:pPr>
        <w:overflowPunct w:val="0"/>
        <w:autoSpaceDE w:val="0"/>
        <w:autoSpaceDN w:val="0"/>
        <w:adjustRightInd w:val="0"/>
        <w:jc w:val="left"/>
      </w:pPr>
      <w:r w:rsidRPr="00843DB3">
        <w:rPr>
          <w:rFonts w:ascii="ＭＳ Ｐゴシック" w:eastAsia="ＭＳ Ｐゴシック" w:hAnsi="ＭＳ Ｐゴシック" w:cs="ＭＳ 明朝" w:hint="eastAsia"/>
          <w:kern w:val="0"/>
          <w:sz w:val="20"/>
          <w:szCs w:val="16"/>
        </w:rPr>
        <w:t>言</w:t>
      </w:r>
      <w:r w:rsidRPr="00843DB3">
        <w:rPr>
          <w:rFonts w:ascii="ＭＳ Ｐ明朝" w:eastAsia="ＭＳ Ｐ明朝" w:hAnsi="ＭＳ Ｐ明朝" w:cs="ＭＳ 明朝" w:hint="eastAsia"/>
          <w:kern w:val="0"/>
          <w:sz w:val="20"/>
          <w:szCs w:val="16"/>
        </w:rPr>
        <w:t>：言語についての知識・理解・技能</w:t>
      </w:r>
    </w:p>
    <w:p w:rsidR="00843DB3" w:rsidRPr="00843DB3" w:rsidRDefault="00843DB3" w:rsidP="00843DB3"/>
    <w:p w:rsidR="00843DB3" w:rsidRPr="00843DB3" w:rsidRDefault="00843DB3" w:rsidP="00843DB3">
      <w:pPr>
        <w:overflowPunct w:val="0"/>
        <w:autoSpaceDE w:val="0"/>
        <w:autoSpaceDN w:val="0"/>
        <w:adjustRightInd w:val="0"/>
        <w:jc w:val="left"/>
      </w:pPr>
      <w:r w:rsidRPr="00843DB3">
        <w:br w:type="page"/>
      </w:r>
    </w:p>
    <w:p w:rsidR="00DD3844" w:rsidRDefault="00DD3844" w:rsidP="00B611E4">
      <w:pPr>
        <w:pStyle w:val="a3"/>
        <w:shd w:val="clear" w:color="auto" w:fill="000000"/>
        <w:wordWrap/>
        <w:overflowPunct w:val="0"/>
        <w:spacing w:line="400" w:lineRule="exact"/>
        <w:rPr>
          <w:rFonts w:ascii="ＭＳ ゴシック" w:eastAsia="ＭＳ ゴシック" w:hAnsi="ＭＳ ゴシック" w:cs="ＭＳ ゴシック"/>
          <w:sz w:val="28"/>
          <w:szCs w:val="28"/>
        </w:rPr>
        <w:sectPr w:rsidR="00DD3844" w:rsidSect="00DD3844">
          <w:pgSz w:w="11907" w:h="16840" w:code="9"/>
          <w:pgMar w:top="1134" w:right="1134" w:bottom="851" w:left="1134" w:header="454" w:footer="454" w:gutter="0"/>
          <w:cols w:space="425"/>
          <w:docGrid w:linePitch="360"/>
        </w:sectPr>
      </w:pPr>
    </w:p>
    <w:p w:rsidR="00B611E4" w:rsidRPr="005D343F" w:rsidRDefault="00B611E4" w:rsidP="00B611E4">
      <w:pPr>
        <w:pStyle w:val="a3"/>
        <w:shd w:val="clear" w:color="auto" w:fill="000000"/>
        <w:wordWrap/>
        <w:overflowPunct w:val="0"/>
        <w:spacing w:line="400" w:lineRule="exact"/>
        <w:rPr>
          <w:rFonts w:ascii="ＭＳ ゴシック" w:eastAsia="ＭＳ ゴシック" w:hAnsi="ＭＳ ゴシック" w:cs="ＭＳ ゴシック"/>
          <w:sz w:val="28"/>
          <w:szCs w:val="28"/>
        </w:rPr>
      </w:pPr>
      <w:r w:rsidRPr="005D343F">
        <w:rPr>
          <w:rFonts w:ascii="ＭＳ ゴシック" w:eastAsia="ＭＳ ゴシック" w:hAnsi="ＭＳ ゴシック" w:cs="ＭＳ ゴシック" w:hint="eastAsia"/>
          <w:sz w:val="28"/>
          <w:szCs w:val="28"/>
        </w:rPr>
        <w:lastRenderedPageBreak/>
        <w:t xml:space="preserve">　平成28年度版『現代の国語』年間学習指導</w:t>
      </w:r>
      <w:r>
        <w:rPr>
          <w:rFonts w:ascii="ＭＳ ゴシック" w:eastAsia="ＭＳ ゴシック" w:hAnsi="ＭＳ ゴシック" w:cs="ＭＳ ゴシック" w:hint="eastAsia"/>
          <w:sz w:val="28"/>
          <w:szCs w:val="28"/>
        </w:rPr>
        <w:t>計</w:t>
      </w:r>
      <w:r w:rsidRPr="005D343F">
        <w:rPr>
          <w:rFonts w:ascii="ＭＳ ゴシック" w:eastAsia="ＭＳ ゴシック" w:hAnsi="ＭＳ ゴシック" w:cs="ＭＳ ゴシック" w:hint="eastAsia"/>
          <w:sz w:val="28"/>
          <w:szCs w:val="28"/>
        </w:rPr>
        <w:t>画例</w:t>
      </w:r>
    </w:p>
    <w:p w:rsidR="00B611E4" w:rsidRDefault="00B611E4" w:rsidP="00B611E4">
      <w:pPr>
        <w:pStyle w:val="a3"/>
        <w:wordWrap/>
        <w:overflowPunct w:val="0"/>
        <w:spacing w:line="240" w:lineRule="auto"/>
        <w:rPr>
          <w:rFonts w:ascii="ＭＳ Ｐゴシック" w:eastAsia="ＭＳ Ｐゴシック" w:hAnsi="ＭＳ Ｐゴシック" w:cs="ＭＳ Ｐゴシック"/>
          <w:sz w:val="28"/>
          <w:szCs w:val="28"/>
        </w:rPr>
      </w:pPr>
      <w:r w:rsidRPr="005D343F">
        <w:rPr>
          <w:rFonts w:ascii="ＭＳ Ｐゴシック" w:eastAsia="ＭＳ Ｐゴシック" w:hAnsi="ＭＳ Ｐゴシック" w:hint="eastAsia"/>
          <w:sz w:val="28"/>
          <w:szCs w:val="24"/>
        </w:rPr>
        <w:t>■</w:t>
      </w:r>
      <w:r w:rsidRPr="005D289E">
        <w:rPr>
          <w:rFonts w:ascii="ＭＳ Ｐゴシック" w:eastAsia="ＭＳ Ｐゴシック" w:hAnsi="ＭＳ Ｐゴシック" w:cs="ＭＳ Ｐゴシック" w:hint="eastAsia"/>
          <w:sz w:val="28"/>
          <w:szCs w:val="28"/>
        </w:rPr>
        <w:t>２年</w:t>
      </w:r>
    </w:p>
    <w:tbl>
      <w:tblPr>
        <w:tblpPr w:leftFromText="142" w:rightFromText="142" w:vertAnchor="page" w:horzAnchor="margin" w:tblpY="1362"/>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blHeader/>
        </w:trPr>
        <w:tc>
          <w:tcPr>
            <w:tcW w:w="397" w:type="dxa"/>
            <w:tcBorders>
              <w:top w:val="single" w:sz="4" w:space="0" w:color="auto"/>
              <w:left w:val="single" w:sz="4" w:space="0" w:color="auto"/>
              <w:bottom w:val="single" w:sz="4" w:space="0" w:color="auto"/>
              <w:right w:val="single" w:sz="4" w:space="0" w:color="auto"/>
            </w:tcBorders>
            <w:shd w:val="clear" w:color="000000" w:fill="595959"/>
            <w:noWrap/>
            <w:textDirection w:val="tbRlV"/>
            <w:vAlign w:val="center"/>
            <w:hideMark/>
          </w:tcPr>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000000" w:fill="595959"/>
            <w:textDirection w:val="tbRlV"/>
            <w:vAlign w:val="center"/>
          </w:tcPr>
          <w:p w:rsidR="004E2EA9" w:rsidRPr="00813C5E" w:rsidRDefault="004E2EA9" w:rsidP="0046127B">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single" w:sz="4" w:space="0" w:color="auto"/>
              <w:bottom w:val="single" w:sz="4" w:space="0" w:color="auto"/>
              <w:right w:val="single" w:sz="4" w:space="0" w:color="auto"/>
            </w:tcBorders>
            <w:shd w:val="clear" w:color="000000" w:fill="595959"/>
            <w:textDirection w:val="tbRlV"/>
            <w:vAlign w:val="center"/>
            <w:hideMark/>
          </w:tcPr>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Pr="001A020D" w:rsidRDefault="004E2EA9" w:rsidP="0046127B">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46127B">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E2EA9" w:rsidRDefault="004E2EA9" w:rsidP="0046127B">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46127B">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cantSplit/>
          <w:trHeight w:val="2721"/>
          <w:tblHeader/>
        </w:trPr>
        <w:tc>
          <w:tcPr>
            <w:tcW w:w="39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学びの扉をひらく</w:t>
            </w: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w:t>
            </w:r>
          </w:p>
          <w:p w:rsidR="00715106" w:rsidRDefault="00715106" w:rsidP="00715106">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名づけられた葉</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【読（詩）】</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読み方を学ぼう①【詩の構成】気持ちを揺さぶる仕掛け</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●リズムを感じ取りながら繰り返し音読して，詩に込められた思いを捉える。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繰り返し使われていることばを意識しながら音読する。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比喩的な表現について，どんなことをたとえているのか考える。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詩の構成に着目して，詩に込められた思いを捉える。</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自分の好きな詩を</w:t>
            </w:r>
            <w:r w:rsidR="000A0370">
              <w:rPr>
                <w:rFonts w:ascii="ＭＳ Ｐ明朝" w:eastAsia="ＭＳ Ｐ明朝" w:hAnsi="ＭＳ Ｐ明朝" w:cs="ＭＳ Ｐゴシック" w:hint="eastAsia"/>
                <w:kern w:val="0"/>
                <w:sz w:val="18"/>
                <w:szCs w:val="18"/>
              </w:rPr>
              <w:t>探す</w:t>
            </w:r>
            <w:r w:rsidRPr="005D289E">
              <w:rPr>
                <w:rFonts w:ascii="ＭＳ Ｐ明朝" w:eastAsia="ＭＳ Ｐ明朝" w:hAnsi="ＭＳ Ｐ明朝" w:cs="ＭＳ Ｐゴシック" w:hint="eastAsia"/>
                <w:kern w:val="0"/>
                <w:sz w:val="18"/>
                <w:szCs w:val="18"/>
              </w:rPr>
              <w:t>。</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0.3</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FD58C7"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0.5</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繰り返し音読して詩に込められた思いを捉えようとしている。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リズムを感じ取りながら繰り返し音読して，詩に込められた思いを捉えている。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Ｃウ</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715106" w:rsidRPr="005D289E" w:rsidTr="002A508F">
        <w:trPr>
          <w:trHeight w:val="3458"/>
          <w:tblHeader/>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jc w:val="center"/>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p>
          <w:p w:rsidR="00715106" w:rsidRDefault="00715106" w:rsidP="00715106">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30</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小さな手袋</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【読（小説）】</w:t>
            </w:r>
          </w:p>
          <w:p w:rsidR="00715106" w:rsidRDefault="00715106" w:rsidP="00715106">
            <w:pPr>
              <w:widowControl/>
              <w:jc w:val="left"/>
              <w:rPr>
                <w:rFonts w:ascii="ＭＳ Ｐゴシック" w:eastAsia="ＭＳ Ｐゴシック" w:hAnsi="ＭＳ Ｐゴシック" w:cs="ＭＳ Ｐゴシック"/>
                <w:kern w:val="0"/>
                <w:sz w:val="20"/>
                <w:szCs w:val="20"/>
              </w:rPr>
            </w:pP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読み方を学ぼう②【象徴】そこには何かが詰まっている</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●登場人物の会話や行動から，心情の変化を読み取る。</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●登場人物どうしの交流をとおして，人と人との触れ合いについて自分の考えをもつ。</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本文を通読し，設定を捉える。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登場人物の関係を整理する。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展開にそって登場人物の心情の変化を捉える。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象徴的な事柄をとおして，人と人との触れ合いについて自分の考えをもつ。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シホが「雑木林に行かなくなった」場面についての青山さん・秋本さんの意見に対して，その理由を推理する。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登場人物の心情の変化を読み取ったり，人と人との触れ合いについて自分の考えをもとうとしたりしている。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登場人物の会話や行動から，心情の変化を読み取っている。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登場人物どうしの交流の読み取りをとおして，人と人との触れ合いについて自分の考えをもっている。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Ｃイ・Ｃエ</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715106" w:rsidRPr="005D289E" w:rsidTr="002A508F">
        <w:trPr>
          <w:trHeight w:val="1701"/>
          <w:tblHeader/>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jc w:val="center"/>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31</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ことば発見１　類義語・対義語，多義語</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●類義語・対義語，多義語についての理解を深める。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類義語・対義語，多義語について考える。</w:t>
            </w:r>
          </w:p>
          <w:p w:rsidR="00715106" w:rsidRPr="005D289E" w:rsidRDefault="004E2EA9" w:rsidP="004E2EA9">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→p275資「辞典を活用する」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類義語・対義語，多義語に関心をもち，積極的に学習に取り組んでいる。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類義語・対義語，多義語についての理解を深めている。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伝国イ(イ)</w:t>
            </w:r>
          </w:p>
        </w:tc>
      </w:tr>
      <w:tr w:rsidR="00715106" w:rsidRPr="005D289E" w:rsidTr="002A508F">
        <w:trPr>
          <w:trHeight w:val="1587"/>
          <w:tblHeader/>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jc w:val="center"/>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32</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漢字を身につけよう１</w:t>
            </w:r>
          </w:p>
          <w:p w:rsidR="00715106" w:rsidRDefault="00715106" w:rsidP="00715106">
            <w:pPr>
              <w:widowControl/>
              <w:jc w:val="left"/>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jc w:val="left"/>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715106" w:rsidRDefault="004E2EA9"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→p293資「二年生で学ぶ漢字字典」</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※「漢字を身につけよう」は，年間をとおして計7時間を配当している。</w:t>
            </w:r>
          </w:p>
          <w:p w:rsidR="000A0370" w:rsidRPr="005D289E" w:rsidRDefault="000A0370" w:rsidP="00715106">
            <w:pPr>
              <w:widowControl/>
              <w:ind w:left="180" w:hangingChars="100" w:hanging="180"/>
              <w:jc w:val="left"/>
              <w:rPr>
                <w:rFonts w:ascii="ＭＳ Ｐ明朝" w:eastAsia="ＭＳ Ｐ明朝" w:hAnsi="ＭＳ Ｐ明朝" w:cs="ＭＳ Ｐゴシック"/>
                <w:kern w:val="0"/>
                <w:sz w:val="18"/>
                <w:szCs w:val="18"/>
              </w:rPr>
            </w:pP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年間</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7</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cantSplit/>
          <w:trHeight w:val="3685"/>
          <w:tblHeader/>
        </w:trPr>
        <w:tc>
          <w:tcPr>
            <w:tcW w:w="397" w:type="dxa"/>
            <w:tcBorders>
              <w:top w:val="nil"/>
              <w:left w:val="single" w:sz="4" w:space="0" w:color="auto"/>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①情報を読み解く</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40</w:t>
            </w:r>
          </w:p>
          <w:p w:rsidR="00715106" w:rsidRDefault="00715106" w:rsidP="00715106">
            <w:pPr>
              <w:widowControl/>
              <w:spacing w:line="320" w:lineRule="exact"/>
              <w:ind w:left="200" w:hangingChars="100" w:hanging="200"/>
              <w:jc w:val="center"/>
              <w:rPr>
                <w:rFonts w:ascii="ＭＳ Ｐゴシック" w:eastAsia="ＭＳ Ｐゴシック" w:hAnsi="ＭＳ Ｐゴシック" w:cs="ＭＳ Ｐゴシック"/>
                <w:kern w:val="0"/>
                <w:sz w:val="20"/>
                <w:szCs w:val="20"/>
              </w:rPr>
            </w:pP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41</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人間は他の星に住むことができるのか</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【読（説明）】</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読み方を学ぼう③【段落の大中小】まとまりを探せ！</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●文章の全体と部分との関係に着目して読み，内容を理解する。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●文章の構成について，根拠を明確にして自分の考えをまとめる。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人間が他の星に移り住むために欠かせない条件について，文章中のことばを抜き出す。</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それぞれの星について，人間が移り住めるかどうかについての筆者の判断と根拠をまとめる。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３　筆者が，自分の考えをわかりやすく伝えるためにどのような工夫をしているかについて，自分の意見をまとめる。　</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教材文の論理の展開の仕方を活用して，A・B</w:t>
            </w:r>
            <w:r>
              <w:rPr>
                <w:rFonts w:ascii="ＭＳ Ｐ明朝" w:eastAsia="ＭＳ Ｐ明朝" w:hAnsi="ＭＳ Ｐ明朝" w:cs="ＭＳ Ｐゴシック" w:hint="eastAsia"/>
                <w:kern w:val="0"/>
                <w:sz w:val="18"/>
                <w:szCs w:val="18"/>
              </w:rPr>
              <w:t>いずれかのテーマで文章を書く。</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「ペットを飼うなら何がよいか」</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「スポーツ大会の種目は何がよいか」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FD58C7"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全体と部分の関係に着目して文章の内容を理解しようとしたり，構成について自分の考えをまとめようとしたりしている。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文章の全体と部分との関係に着目して読み，内容を理解している。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文章の構成について，根拠を明確にして自分の考えをまとめている。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抽象的な概念を表す語句などについて理解し，語感を磨き語彙を豊かにしている。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Ｃイ・Ｃウ</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［言語活動］Ｃイ（自分の考えを述べる）</w:t>
            </w:r>
          </w:p>
        </w:tc>
      </w:tr>
    </w:tbl>
    <w:p w:rsidR="00570089" w:rsidRDefault="00570089" w:rsidP="003C5E1F">
      <w:pPr>
        <w:spacing w:line="20" w:lineRule="exact"/>
      </w:pPr>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blHeader/>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3C5E1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3C5E1F">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3C5E1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3C5E1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3C5E1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3C5E1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3C5E1F">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3C5E1F">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3C5E1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3C5E1F">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trHeight w:val="3628"/>
        </w:trPr>
        <w:tc>
          <w:tcPr>
            <w:tcW w:w="397" w:type="dxa"/>
            <w:tcBorders>
              <w:top w:val="single" w:sz="4" w:space="0" w:color="auto"/>
              <w:left w:val="single" w:sz="4" w:space="0" w:color="auto"/>
              <w:right w:val="single" w:sz="4" w:space="0" w:color="auto"/>
            </w:tcBorders>
            <w:vAlign w:val="center"/>
            <w:hideMark/>
          </w:tcPr>
          <w:p w:rsidR="00715106" w:rsidRPr="005D289E" w:rsidRDefault="00715106" w:rsidP="00715106">
            <w:pPr>
              <w:widowControl/>
              <w:ind w:left="113"/>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47</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資料や機器を効果的に活用する　プレゼンテーション</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●話し手の意図や話の内容をわかりやすく伝えるために，資料や機器を効果的に活用して話す。</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●異なる立場や考えを想定して自分の考えをまとめ，構成を工夫して説得力のある発表をする。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single" w:sz="4" w:space="0" w:color="auto"/>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テーマを探す。</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多角的な視点で，提案内容を考える。</w:t>
            </w:r>
          </w:p>
          <w:p w:rsidR="004E2EA9"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提案を支える情報を収集する。</w:t>
            </w:r>
          </w:p>
          <w:p w:rsidR="00715106" w:rsidRDefault="004E2EA9" w:rsidP="00715106">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→p270資「インタビューをする」/p271資「アンケートをとる」/p274資「図表（表やグラフ）を使う」</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効果的な伝え方を考える。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プレゼンテーションをする。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資料や機器を効果的に活用することを意識して，プレゼンテーションに積極的に取り組んでいる。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話し手の意図や話の内容をわかりやすく伝えるために，資料や機器を効果的に活用して話している。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異なる立場や考えを想定して自分の考えをまとめ，構成を工夫して説得力のある発表をしている。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相手や目的に応じて，話の形態や展開に違いがあることを理解している。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Ａイ・Ａウ伝国イ（オ）</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［言語活動］Ａア（説明・発表）</w:t>
            </w:r>
          </w:p>
        </w:tc>
      </w:tr>
      <w:tr w:rsidR="00715106" w:rsidRPr="005D289E" w:rsidTr="002A508F">
        <w:trPr>
          <w:trHeight w:val="1417"/>
        </w:trPr>
        <w:tc>
          <w:tcPr>
            <w:tcW w:w="397" w:type="dxa"/>
            <w:tcBorders>
              <w:left w:val="single" w:sz="4" w:space="0" w:color="auto"/>
              <w:bottom w:val="nil"/>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48</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49</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漢字のしくみ１　熟語の構成・熟字訓</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●熟語の構成・熟字訓についての理解を深める。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3515" w:type="dxa"/>
            <w:tcBorders>
              <w:top w:val="single" w:sz="4" w:space="0" w:color="auto"/>
              <w:left w:val="nil"/>
              <w:bottom w:val="single" w:sz="4" w:space="0" w:color="auto"/>
              <w:right w:val="dotted" w:sz="4" w:space="0" w:color="auto"/>
            </w:tcBorders>
            <w:shd w:val="clear" w:color="auto" w:fill="auto"/>
            <w:hideMark/>
          </w:tcPr>
          <w:p w:rsidR="004E2EA9"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熟語の構成・熟字訓について考える。</w:t>
            </w:r>
          </w:p>
          <w:p w:rsidR="00715106" w:rsidRDefault="004E2EA9" w:rsidP="00715106">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→p323資「常用漢字表付表」</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「確かめよう」の課題に取り組む。</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熟語の構成・熟字訓に関心をもち，積極的に課題に取り組んでいる。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熟語の構成・熟字訓についての理解を深めている。</w:t>
            </w:r>
          </w:p>
        </w:tc>
        <w:tc>
          <w:tcPr>
            <w:tcW w:w="1020" w:type="dxa"/>
            <w:tcBorders>
              <w:top w:val="single" w:sz="4" w:space="0" w:color="auto"/>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cantSplit/>
          <w:trHeight w:val="1417"/>
        </w:trPr>
        <w:tc>
          <w:tcPr>
            <w:tcW w:w="397" w:type="dxa"/>
            <w:tcBorders>
              <w:top w:val="nil"/>
              <w:left w:val="single" w:sz="4" w:space="0" w:color="auto"/>
              <w:bottom w:val="single" w:sz="4" w:space="0" w:color="auto"/>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b/>
                <w:bCs/>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50</w:t>
            </w: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漢字を身につけよう２</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中学校で新しく学習する特別な読み方をする漢字を学ぶ。</w:t>
            </w:r>
          </w:p>
          <w:p w:rsidR="00715106" w:rsidRDefault="004E2EA9"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→p294資「二年生で学ぶ漢字字典」</w:t>
            </w:r>
          </w:p>
          <w:p w:rsidR="000A0370" w:rsidRDefault="000A0370" w:rsidP="004E2EA9">
            <w:pPr>
              <w:widowControl/>
              <w:ind w:left="180" w:hangingChars="100" w:hanging="180"/>
              <w:jc w:val="left"/>
              <w:rPr>
                <w:rFonts w:ascii="ＭＳ Ｐ明朝" w:eastAsia="ＭＳ Ｐ明朝" w:hAnsi="ＭＳ Ｐ明朝" w:cs="ＭＳ Ｐゴシック"/>
                <w:kern w:val="0"/>
                <w:sz w:val="18"/>
                <w:szCs w:val="18"/>
              </w:rPr>
            </w:pPr>
          </w:p>
          <w:p w:rsidR="000A0370" w:rsidRPr="005D289E" w:rsidRDefault="000A0370" w:rsidP="004E2EA9">
            <w:pPr>
              <w:widowControl/>
              <w:ind w:left="180" w:hangingChars="100" w:hanging="180"/>
              <w:jc w:val="left"/>
              <w:rPr>
                <w:rFonts w:ascii="ＭＳ Ｐ明朝" w:eastAsia="ＭＳ Ｐ明朝" w:hAnsi="ＭＳ Ｐ明朝" w:cs="ＭＳ Ｐゴシック"/>
                <w:kern w:val="0"/>
                <w:sz w:val="18"/>
                <w:szCs w:val="18"/>
              </w:rPr>
            </w:pP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cantSplit/>
          <w:trHeight w:val="3231"/>
        </w:trPr>
        <w:tc>
          <w:tcPr>
            <w:tcW w:w="39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②ことばを磨く</w:t>
            </w: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59</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 xml:space="preserve">短歌の世界／短歌十首　</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【読（短歌）】</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●短歌のリズムや表現方法などの特徴を理解して，作品の内容を捉える。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●情景や心情を表す語句に注意して，短歌の世界を読み味わう。</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「短歌の世界」を読み，短歌の特徴を書き出す。</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情景を想像しながら短歌を音読する。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「短歌十首」の中から印象に残った短歌を選び，読み込まれた情景や心情についてまとめる。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印象に残った理由や表現の工夫，その効果や短歌の魅力について自分の考えを書く。</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５　</w:t>
            </w:r>
            <w:r w:rsidR="000A0370">
              <w:rPr>
                <w:rFonts w:ascii="ＭＳ Ｐ明朝" w:eastAsia="ＭＳ Ｐ明朝" w:hAnsi="ＭＳ Ｐ明朝" w:cs="ＭＳ Ｐゴシック" w:hint="eastAsia"/>
                <w:kern w:val="0"/>
                <w:sz w:val="18"/>
                <w:szCs w:val="18"/>
              </w:rPr>
              <w:t>好きな</w:t>
            </w:r>
            <w:r w:rsidRPr="005D289E">
              <w:rPr>
                <w:rFonts w:ascii="ＭＳ Ｐ明朝" w:eastAsia="ＭＳ Ｐ明朝" w:hAnsi="ＭＳ Ｐ明朝" w:cs="ＭＳ Ｐゴシック" w:hint="eastAsia"/>
                <w:kern w:val="0"/>
                <w:sz w:val="18"/>
                <w:szCs w:val="18"/>
              </w:rPr>
              <w:t>短歌を</w:t>
            </w:r>
            <w:r w:rsidR="000A0370">
              <w:rPr>
                <w:rFonts w:ascii="ＭＳ Ｐ明朝" w:eastAsia="ＭＳ Ｐ明朝" w:hAnsi="ＭＳ Ｐ明朝" w:cs="ＭＳ Ｐゴシック" w:hint="eastAsia"/>
                <w:kern w:val="0"/>
                <w:sz w:val="18"/>
                <w:szCs w:val="18"/>
              </w:rPr>
              <w:t>選ぶ</w:t>
            </w:r>
            <w:r w:rsidRPr="005D289E">
              <w:rPr>
                <w:rFonts w:ascii="ＭＳ Ｐ明朝" w:eastAsia="ＭＳ Ｐ明朝" w:hAnsi="ＭＳ Ｐ明朝" w:cs="ＭＳ Ｐゴシック" w:hint="eastAsia"/>
                <w:kern w:val="0"/>
                <w:sz w:val="18"/>
                <w:szCs w:val="18"/>
              </w:rPr>
              <w:t>。</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FD58C7"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0.3</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リズムや表現の特徴を理解して内容を捉えようとしたり，短歌の世界を読み味わおうとしたりしている。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短歌のリズムや表現方法などの特徴を理解して，作品の内容を捉えている。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情景や心情を表す語句に注意して，短歌の世界を読み味わっている。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Ｃア・Ｃウ</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715106" w:rsidRPr="005D289E" w:rsidTr="002A508F">
        <w:trPr>
          <w:trHeight w:val="3742"/>
        </w:trPr>
        <w:tc>
          <w:tcPr>
            <w:tcW w:w="397" w:type="dxa"/>
            <w:vMerge/>
            <w:tcBorders>
              <w:top w:val="nil"/>
              <w:left w:val="single" w:sz="4" w:space="0" w:color="auto"/>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w:t>
            </w:r>
            <w:r>
              <w:rPr>
                <w:rFonts w:ascii="ＭＳ Ｐゴシック" w:eastAsia="ＭＳ Ｐゴシック" w:hAnsi="ＭＳ Ｐゴシック" w:cs="ＭＳ Ｐゴシック" w:hint="eastAsia"/>
                <w:kern w:val="0"/>
                <w:sz w:val="20"/>
                <w:szCs w:val="20"/>
              </w:rPr>
              <w:t>3</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読みたくなるしくみを工夫する　創作文</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●作品の魅力や特徴が効果的に伝わるように，描写や展開などを工夫して書く。</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●作品を読み合い，表現の工夫やもとの作品の生かし方などについて意見を交流し，自分の考えを広げる。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7</w:t>
            </w: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創作コースを選ぶ。</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作品を研究する。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創作する。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作品を発表する。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FD58C7"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描写や展開の仕方など，読みたくなるしくみを工夫しながら創作文を書こうとしている。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作品の魅力や特徴が効果的に伝わるように，描写や展開などを工夫して書いている。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作品を読み合い，表現の工夫やもとの作品の生かし方などについて意見を交流し，自分の考えを広げている。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Ｂウ・Ｂオ</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［言語活動］Ｂア（物語を書く）</w:t>
            </w:r>
          </w:p>
        </w:tc>
      </w:tr>
    </w:tbl>
    <w:p w:rsidR="00764403" w:rsidRDefault="007839D6" w:rsidP="007839D6">
      <w:pPr>
        <w:widowControl/>
        <w:spacing w:line="20" w:lineRule="exact"/>
        <w:jc w:val="left"/>
      </w:pPr>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blHeader/>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trHeight w:val="1474"/>
        </w:trPr>
        <w:tc>
          <w:tcPr>
            <w:tcW w:w="397" w:type="dxa"/>
            <w:tcBorders>
              <w:top w:val="single" w:sz="4" w:space="0" w:color="auto"/>
              <w:left w:val="single" w:sz="4" w:space="0" w:color="auto"/>
              <w:right w:val="single" w:sz="4" w:space="0" w:color="auto"/>
            </w:tcBorders>
            <w:shd w:val="clear" w:color="auto" w:fill="auto"/>
            <w:vAlign w:val="center"/>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64</w:t>
            </w:r>
          </w:p>
          <w:p w:rsidR="00DA02DB" w:rsidRDefault="00DA02DB" w:rsidP="00715106">
            <w:pPr>
              <w:widowControl/>
              <w:ind w:left="200" w:hangingChars="100" w:hanging="200"/>
              <w:jc w:val="center"/>
              <w:rPr>
                <w:rFonts w:ascii="ＭＳ Ｐゴシック" w:eastAsia="ＭＳ Ｐゴシック" w:hAnsi="ＭＳ Ｐゴシック" w:cs="ＭＳ Ｐゴシック"/>
                <w:kern w:val="0"/>
                <w:sz w:val="20"/>
                <w:szCs w:val="20"/>
              </w:rPr>
            </w:pPr>
          </w:p>
          <w:p w:rsidR="00DA02DB" w:rsidRDefault="00DA02DB" w:rsidP="00715106">
            <w:pPr>
              <w:widowControl/>
              <w:ind w:left="200" w:hangingChars="100" w:hanging="200"/>
              <w:jc w:val="center"/>
              <w:rPr>
                <w:rFonts w:ascii="ＭＳ Ｐゴシック" w:eastAsia="ＭＳ Ｐゴシック" w:hAnsi="ＭＳ Ｐゴシック" w:cs="ＭＳ Ｐゴシック"/>
                <w:kern w:val="0"/>
                <w:sz w:val="20"/>
                <w:szCs w:val="20"/>
              </w:rPr>
            </w:pPr>
          </w:p>
          <w:p w:rsidR="00DA02DB"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228</w:t>
            </w:r>
          </w:p>
          <w:p w:rsidR="00DA02DB"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A02DB" w:rsidRPr="001A020D" w:rsidRDefault="00DA02DB"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231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文法のまど１　用言の活用</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DA02DB" w:rsidRDefault="00DA02DB" w:rsidP="0071510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→文法のまとめ</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●用言の活用についての理解を深める。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「歩く」の活用形の違いについて考える。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用言の活用について理解する。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p224-227「文法のまとめ」「１　用言の活用」について理解する。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4　p227の「確認しよう」を用いて，学習したことを確かめる。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用言の活用について関心をもち，積極的に課題に取り組んでいる。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用言の活用についての理解を深めている。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伝国イ(エ)</w:t>
            </w:r>
          </w:p>
        </w:tc>
      </w:tr>
      <w:tr w:rsidR="00715106" w:rsidRPr="005D289E" w:rsidTr="002A508F">
        <w:trPr>
          <w:trHeight w:val="1644"/>
        </w:trPr>
        <w:tc>
          <w:tcPr>
            <w:tcW w:w="397" w:type="dxa"/>
            <w:tcBorders>
              <w:left w:val="single" w:sz="4" w:space="0" w:color="auto"/>
              <w:right w:val="single" w:sz="4" w:space="0" w:color="auto"/>
            </w:tcBorders>
            <w:shd w:val="clear" w:color="auto" w:fill="auto"/>
            <w:vAlign w:val="center"/>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65</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漢字を身につけよう３</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715106" w:rsidRPr="005D289E" w:rsidRDefault="004E2EA9"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→p296資「二年生で学ぶ漢字字典」</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trHeight w:val="2494"/>
        </w:trPr>
        <w:tc>
          <w:tcPr>
            <w:tcW w:w="397" w:type="dxa"/>
            <w:tcBorders>
              <w:left w:val="single" w:sz="4" w:space="0" w:color="auto"/>
              <w:bottom w:val="single" w:sz="4" w:space="0" w:color="000000"/>
              <w:right w:val="single" w:sz="4" w:space="0" w:color="auto"/>
            </w:tcBorders>
            <w:shd w:val="clear" w:color="auto" w:fill="auto"/>
            <w:vAlign w:val="center"/>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73</w:t>
            </w:r>
          </w:p>
          <w:p w:rsidR="001F3C0C" w:rsidRDefault="001F3C0C" w:rsidP="001F3C0C">
            <w:pPr>
              <w:widowControl/>
              <w:spacing w:line="320" w:lineRule="exact"/>
              <w:ind w:left="200" w:hangingChars="100" w:hanging="200"/>
              <w:jc w:val="center"/>
              <w:rPr>
                <w:rFonts w:ascii="ＭＳ Ｐゴシック" w:eastAsia="ＭＳ Ｐゴシック" w:hAnsi="ＭＳ Ｐゴシック" w:cs="ＭＳ Ｐゴシック"/>
                <w:kern w:val="0"/>
                <w:sz w:val="20"/>
                <w:szCs w:val="20"/>
              </w:rPr>
            </w:pPr>
          </w:p>
          <w:p w:rsidR="001F3C0C" w:rsidRPr="001A020D"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74</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見えないチカラとキセキ</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【読書（講演録）】</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読書活動　本の帯・ポップづくり</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●選んだ本から適切な情報を得て，自分の考えをまとめる。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教材文を通読する。</w:t>
            </w:r>
          </w:p>
          <w:p w:rsidR="004E2EA9" w:rsidRDefault="00715106" w:rsidP="004E2EA9">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図書館などを利用して，共生やスポーツをテーマとした本を選び，その魅力を紹介する。</w:t>
            </w:r>
          </w:p>
          <w:p w:rsidR="00715106" w:rsidRPr="005D289E" w:rsidRDefault="004E2EA9" w:rsidP="004E2EA9">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→p240資「小さな図書館」</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講演録を読むことを契機として本を選んで読み，自分の考えをまとめて紹介しようとしている。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w:t>
            </w:r>
            <w:r w:rsidRPr="005D289E">
              <w:rPr>
                <w:rFonts w:ascii="ＭＳ Ｐ明朝" w:eastAsia="ＭＳ Ｐ明朝" w:hAnsi="ＭＳ Ｐ明朝" w:cs="ＭＳ Ｐゴシック" w:hint="eastAsia"/>
                <w:kern w:val="0"/>
                <w:sz w:val="18"/>
                <w:szCs w:val="18"/>
              </w:rPr>
              <w:t xml:space="preserve">　選んだ本から適切な情報を得て，自分の考えをまとめている。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Ｃオ</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［言語活動］Ｃウ（調べて得た情報を比較）</w:t>
            </w:r>
          </w:p>
        </w:tc>
      </w:tr>
      <w:tr w:rsidR="00715106" w:rsidRPr="005D289E" w:rsidTr="002A508F">
        <w:trPr>
          <w:cantSplit/>
          <w:trHeight w:val="3969"/>
        </w:trPr>
        <w:tc>
          <w:tcPr>
            <w:tcW w:w="39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③視野を広げる</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85</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壁に残された伝言</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【読（報告）】</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●発見された事実について内容を読み取り，取材した筆者の思いを捉える。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●「伝言」という表現に着目して，筆者のものの見方や考え方を捉え，自分の考えをもつ。</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single" w:sz="4" w:space="0" w:color="auto"/>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「伝言」が「発見された経緯」と「白黒逆転して現れた事情」について，時間の流れにそって整理する。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「伝言の『あの日』が伝わっていく無限の連鎖は，今も続いている。」に込められた筆者の思いについて話し合う。</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Ａ・Ｂどちらかの課題に取り組む。</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グループでテーマを決め，ルポルタージュ（現地報告）の本を探して紹介し合う。</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「手書きの伝言」と「インターネットによるメッセージの交換」とを比べて，考えたことを200字程度の文章にまとめる。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FD58C7"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Pr="005D289E" w:rsidRDefault="000A0370" w:rsidP="00FD58C7">
            <w:pPr>
              <w:widowControl/>
              <w:ind w:left="180" w:hangingChars="100" w:hanging="180"/>
              <w:jc w:val="center"/>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内容を読み取って筆者の思いを捉えようとしたり，筆者のものの見方や考え方を捉えて自分の考えをもとうとしたりしている。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発見された事実について内容を読み取り，取材した筆者の思いを捉えている。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「伝言」という表現に着目して，筆者のものの見方や考え方を捉え，自分の考えをもっている。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抽象的な概念を表す語句などについて理解し，語感を磨き語彙を豊かにしている。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Ｃエ</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［言語活動］Ｃイ（自分の考えを述べる）</w:t>
            </w:r>
          </w:p>
        </w:tc>
      </w:tr>
      <w:tr w:rsidR="00715106" w:rsidRPr="005D289E" w:rsidTr="002A508F">
        <w:trPr>
          <w:trHeight w:val="1448"/>
        </w:trPr>
        <w:tc>
          <w:tcPr>
            <w:tcW w:w="397" w:type="dxa"/>
            <w:vMerge/>
            <w:tcBorders>
              <w:top w:val="nil"/>
              <w:left w:val="single" w:sz="4" w:space="0" w:color="auto"/>
              <w:bottom w:val="nil"/>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87</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漢字のしくみ２　熟語の読み</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●熟語の読みについての理解を深める。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「重箱読み・湯桶読み」「同音異義語」など，熟語の読みについて考える。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熟語の読みに関心をもち，積極的に課題に取り組んでいる。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熟語の読みについての理解を深めている。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伝国イ(イ)</w:t>
            </w:r>
          </w:p>
        </w:tc>
      </w:tr>
    </w:tbl>
    <w:p w:rsidR="00960447" w:rsidRDefault="00960447">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trHeight w:val="3515"/>
        </w:trPr>
        <w:tc>
          <w:tcPr>
            <w:tcW w:w="397" w:type="dxa"/>
            <w:vMerge w:val="restart"/>
            <w:tcBorders>
              <w:top w:val="nil"/>
              <w:left w:val="single" w:sz="4" w:space="0" w:color="auto"/>
              <w:bottom w:val="single" w:sz="4" w:space="0" w:color="auto"/>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88</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93</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推論と対話で考えを広げる　主張文</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●自分の立場や考えとともに，それを支える事実や事柄を明らかにして，文章の構成を工夫する。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●書いた文章を読み合い，互いの主張や表現の仕方について意見を交流して，自分の考えを広げる。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7</w:t>
            </w: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課題文を読み，それぞれの人の行動の理由を推論する。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対話によって，考えを広げる。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「災害時における行動」について，主張文を書く。</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主張文を読み合う。</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FD58C7"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推論と対話で考えを広げながら主張文を書こうとしている。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自分の立場や考えとともに，それを支える事実や事柄を明らかにして，文章の構成を工夫している。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書いた文章を読み合い，互いの主張や表現の仕方について意見を交流して，自分の考えを広げている。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Ｂイ・Ｂオ</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［言語活動］Ｂイ（意見を述べる文章）</w:t>
            </w:r>
          </w:p>
        </w:tc>
      </w:tr>
      <w:tr w:rsidR="00715106" w:rsidRPr="005D289E" w:rsidTr="002A508F">
        <w:trPr>
          <w:trHeight w:val="1487"/>
        </w:trPr>
        <w:tc>
          <w:tcPr>
            <w:tcW w:w="397" w:type="dxa"/>
            <w:vMerge/>
            <w:tcBorders>
              <w:top w:val="single" w:sz="4" w:space="0" w:color="auto"/>
              <w:left w:val="single" w:sz="4" w:space="0" w:color="auto"/>
              <w:bottom w:val="single" w:sz="4" w:space="0" w:color="auto"/>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1F3C0C" w:rsidRPr="001A020D"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94</w:t>
            </w: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漢字を身につけよう４</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3515" w:type="dxa"/>
            <w:tcBorders>
              <w:top w:val="nil"/>
              <w:left w:val="nil"/>
              <w:bottom w:val="single" w:sz="4" w:space="0" w:color="auto"/>
              <w:right w:val="dotted" w:sz="4" w:space="0" w:color="auto"/>
            </w:tcBorders>
            <w:shd w:val="clear" w:color="auto" w:fill="auto"/>
            <w:hideMark/>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715106" w:rsidRPr="005D289E" w:rsidRDefault="004E2EA9"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→p298資「二年生で学ぶ漢字字典」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cantSplit/>
          <w:trHeight w:val="4195"/>
        </w:trPr>
        <w:tc>
          <w:tcPr>
            <w:tcW w:w="397"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古典に学ぶ</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105</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枕草子・徒然草</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【伝（古文）】</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●自然や人間に対する，筆者のものの見方や感じ方を捉える。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●古人の心情を現代の自分たちとの対比の中で読み取る。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4</w:t>
            </w:r>
          </w:p>
        </w:tc>
        <w:tc>
          <w:tcPr>
            <w:tcW w:w="3515" w:type="dxa"/>
            <w:tcBorders>
              <w:top w:val="single" w:sz="4" w:space="0" w:color="auto"/>
              <w:left w:val="nil"/>
              <w:bottom w:val="single" w:sz="4" w:space="0" w:color="auto"/>
              <w:right w:val="dotted" w:sz="4" w:space="0" w:color="auto"/>
            </w:tcBorders>
            <w:shd w:val="clear" w:color="auto" w:fill="auto"/>
            <w:hideMark/>
          </w:tcPr>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意味の切れめに注意して繰り返し音読し，暗唱する。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「枕草子」について，筆者が「をかし」と評価しているものを整理し，それぞれの季節に対して筆者がどのように感じているか考える。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自分にとっての「をかし」を加えながら，「枕草子」のなかの，どの季節にいちばん共感できるか考える。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「徒然草」で，筆者はどのようなできごとを受けて，「少しのことにも先達はあらまほしきことなり。」と言っているのか考える。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「仁和寺にある法師」と似たような経験や事柄を考えて発表し合う。</w:t>
            </w:r>
          </w:p>
          <w:p w:rsidR="004E2EA9"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p w:rsidR="004E2EA9" w:rsidRDefault="004E2EA9" w:rsidP="00715106">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→p256資「枕草子」</w:t>
            </w:r>
          </w:p>
          <w:p w:rsidR="00715106" w:rsidRPr="005D289E" w:rsidRDefault="004E2EA9" w:rsidP="004E2EA9">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→p258資「徒然草」</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5D289E" w:rsidRDefault="00715106" w:rsidP="00FD58C7">
            <w:pPr>
              <w:widowControl/>
              <w:ind w:left="180" w:hangingChars="100" w:hanging="180"/>
              <w:jc w:val="center"/>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筆者のものの見方や感じ方を捉えようとしたり，古人の心情を自分たちとの対比の中で読み取ろうとしたりしている。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自然や人間に対する，筆者のものの見方や感じ方を捉えている。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古人の心情を現代の自分たちとの対比の中で読み取っている。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文章に表れたものの見方や考え方に触れ，筆者の思いを想像している。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Ｃエ</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伝国ア(イ)</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Ｃア（感想の交流）</w:t>
            </w:r>
          </w:p>
        </w:tc>
      </w:tr>
      <w:tr w:rsidR="00715106" w:rsidRPr="005D289E" w:rsidTr="002A508F">
        <w:trPr>
          <w:trHeight w:val="2785"/>
        </w:trPr>
        <w:tc>
          <w:tcPr>
            <w:tcW w:w="397" w:type="dxa"/>
            <w:vMerge/>
            <w:tcBorders>
              <w:top w:val="nil"/>
              <w:left w:val="single" w:sz="4" w:space="0" w:color="auto"/>
              <w:bottom w:val="nil"/>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106</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107</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表現プラザ①　「超訳」に挑戦</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●書きぶりや形式を工夫して，イメージや特徴が効果的に伝わるようにして書く。</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3</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「超訳」の対象となる古典作品を選ぶ。</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イメージや特徴が伝わるように「超訳」に挑戦する。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書いた作品を読み合って，表現の工夫について感想を交流する。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古典の世界を自分なりに表現することを楽しみながら，創作活動に積極的に取り組んでいる。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書きぶりや形式を工夫して，イメージや特徴が効果的に伝わるようにして書いている。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目的に応じて文章の形態や展開に違いがあることを理解している。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Ｂウ</w:t>
            </w:r>
          </w:p>
        </w:tc>
      </w:tr>
    </w:tbl>
    <w:p w:rsidR="007839D6" w:rsidRDefault="007839D6" w:rsidP="007839D6">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cantSplit/>
          <w:trHeight w:val="4252"/>
        </w:trPr>
        <w:tc>
          <w:tcPr>
            <w:tcW w:w="39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b/>
                <w:bCs/>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108</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118</w:t>
            </w:r>
          </w:p>
          <w:p w:rsidR="001F3C0C" w:rsidRDefault="001F3C0C" w:rsidP="001F3C0C">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1F3C0C"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119</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平家物語</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【伝（古文）】</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読み方を学ぼう④【物語の転換点】予想外の曲がり角</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●仮名遣いや語句の意味に注意しながら朗読し，古典のリズムを味わう。</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●場面や状況を捉え，登場人物の考え方について，自分の考えをもつ。</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人物の様子を思い描きながら古文を朗読する。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熊谷次郎直実の行動や心情について，次の観点からまとめて話し合う。</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・「あれは大将軍とこそ見まゐらせ候へ。」と，大将軍（敦盛）を見つけたときの気持ち。</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・「あはれ，助けたてまつらばや。」と思った理由。</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・「土肥・梶原五十騎ばかりで続いたり」を見たときの気持ち。</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「冒頭（祇園精舎）」と「敦盛の最期」とに描かれている，ものの見方・考え方に共通するのはどのようなことか，考えたことを文章にまとめる。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5D289E"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朗読して古典のリズムを味わおうとしたり，登場人物の考え方について自分の考えをもとうとしたりしている。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仮名遣いや語句の意味に注意しながら朗読し，古典のリズムを味わっている。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場面や状況を捉え，登場人物の考え方について，自分の考えをもっている。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物語に表れたものの見方や考え方に触れ，登場人物の思いを想像している。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伝国ア(ア)</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伝国ア（イ）</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Ｃア（感想の交流）</w:t>
            </w:r>
          </w:p>
        </w:tc>
      </w:tr>
      <w:tr w:rsidR="00715106" w:rsidRPr="005D289E" w:rsidTr="002A508F">
        <w:trPr>
          <w:trHeight w:val="3345"/>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b/>
                <w:bCs/>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125</w:t>
            </w:r>
          </w:p>
          <w:p w:rsidR="001F3C0C" w:rsidRDefault="001F3C0C" w:rsidP="001F3C0C">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1F3C0C"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126</w:t>
            </w:r>
          </w:p>
          <w:p w:rsidR="001F3C0C"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1F3C0C"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27</w:t>
            </w:r>
          </w:p>
          <w:p w:rsidR="001F3C0C"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漢詩の世界</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【伝（漢文）】</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古典情報　漢詩の形式</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●漢詩独特の言葉づかいや調子を捉えて，漢詩の世界を読み味わう。</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●漢詩に描かれた情景を想像し，古人の心情を捉える。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語句の意味や詩の構成などに注意して朗読し，漢詩のリズムを捉える。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三編の漢詩について，それぞれ次のことを考える。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・作者はどこにいて，何をしているか。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・そのときの作者の心情はどのようなものか。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三編の漢詩の中から，自然を表す表現を抜き出して，それぞれどのような効果をあげているか話し合う。</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作品の特徴を捉えて漢詩の世界を読み味わおうとしたり，情景を想像して古人の心情を捉えようとしたりしている。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漢詩独特の言葉づかいや調子を捉えて，漢詩の世界を読み味わっている。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漢詩に描かれた情景を想像し，古人の心情を捉えている。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作品の特徴を生かして朗読し，古典の世界を楽しんでいる。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伝国ア(ア)</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伝国ア(イ)</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Ｃア（感想の交流）</w:t>
            </w:r>
          </w:p>
        </w:tc>
      </w:tr>
      <w:tr w:rsidR="00715106" w:rsidRPr="005D289E" w:rsidTr="002A508F">
        <w:trPr>
          <w:trHeight w:val="1644"/>
        </w:trPr>
        <w:tc>
          <w:tcPr>
            <w:tcW w:w="397" w:type="dxa"/>
            <w:vMerge/>
            <w:tcBorders>
              <w:top w:val="nil"/>
              <w:left w:val="single" w:sz="4" w:space="0" w:color="auto"/>
              <w:bottom w:val="single" w:sz="4" w:space="0" w:color="auto"/>
              <w:right w:val="single" w:sz="4" w:space="0" w:color="auto"/>
            </w:tcBorders>
            <w:vAlign w:val="center"/>
          </w:tcPr>
          <w:p w:rsidR="00715106" w:rsidRPr="005D289E" w:rsidRDefault="00715106" w:rsidP="00715106">
            <w:pPr>
              <w:widowControl/>
              <w:rPr>
                <w:rFonts w:ascii="ＭＳ Ｐゴシック" w:eastAsia="ＭＳ Ｐゴシック" w:hAnsi="ＭＳ Ｐゴシック" w:cs="ＭＳ Ｐゴシック"/>
                <w:b/>
                <w:bCs/>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1F3C0C" w:rsidRPr="001A020D"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128</w:t>
            </w:r>
          </w:p>
          <w:p w:rsidR="00715106" w:rsidRPr="001A020D"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漢字を身につけよう５</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 xml:space="preserve">　</w:t>
            </w:r>
          </w:p>
        </w:tc>
        <w:tc>
          <w:tcPr>
            <w:tcW w:w="3515" w:type="dxa"/>
            <w:tcBorders>
              <w:top w:val="nil"/>
              <w:left w:val="nil"/>
              <w:bottom w:val="single" w:sz="4" w:space="0" w:color="auto"/>
              <w:right w:val="dotted" w:sz="4" w:space="0" w:color="auto"/>
            </w:tcBorders>
            <w:shd w:val="clear" w:color="auto" w:fill="auto"/>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715106" w:rsidRPr="005D289E" w:rsidRDefault="004E2EA9"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→p300資「二年生で学ぶ漢字字典」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trHeight w:val="1451"/>
        </w:trPr>
        <w:tc>
          <w:tcPr>
            <w:tcW w:w="397" w:type="dxa"/>
            <w:tcBorders>
              <w:top w:val="single" w:sz="4" w:space="0" w:color="auto"/>
              <w:left w:val="single" w:sz="4" w:space="0" w:color="auto"/>
              <w:bottom w:val="nil"/>
              <w:right w:val="single" w:sz="4" w:space="0" w:color="auto"/>
            </w:tcBorders>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b/>
                <w:bCs/>
                <w:kern w:val="0"/>
                <w:sz w:val="20"/>
                <w:szCs w:val="20"/>
              </w:rPr>
            </w:pPr>
            <w:r w:rsidRPr="005D289E">
              <w:rPr>
                <w:rFonts w:ascii="ＭＳ Ｐゴシック" w:eastAsia="ＭＳ Ｐゴシック" w:hAnsi="ＭＳ Ｐゴシック" w:cs="ＭＳ Ｐゴシック" w:hint="eastAsia"/>
                <w:kern w:val="0"/>
                <w:sz w:val="20"/>
                <w:szCs w:val="20"/>
              </w:rPr>
              <w:t>④分析的に考える</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130</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r w:rsidR="00715106">
              <w:rPr>
                <w:rFonts w:ascii="ＭＳ Ｐゴシック" w:eastAsia="ＭＳ Ｐゴシック" w:hAnsi="ＭＳ Ｐゴシック" w:cs="ＭＳ Ｐゴシック" w:hint="eastAsia"/>
                <w:kern w:val="0"/>
                <w:sz w:val="20"/>
                <w:szCs w:val="20"/>
              </w:rPr>
              <w:t>0</w:t>
            </w:r>
          </w:p>
          <w:p w:rsidR="001F3C0C" w:rsidRDefault="001F3C0C" w:rsidP="001F3C0C">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1F3C0C"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141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動物園でできること</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【読（評論）】</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読み方を学ぼう⑤【例示】「なるほど！」と言わせたい</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●文章の全体と部分の関係や，例示の効果などに注意して，筆者の主張を読み取る。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●筆者の動物園に対する考え方について，知識や体験と関連づけて自分の考えをもつ。</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筆者が勤めている動物園で「楽しみの場」と「学びの場」を両立させるために実践されている三つの事例を要約する。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動物園のあり方についての筆者の主張を読み取り，自分の知識や体験と関連づけて考えをまとめる。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筆者がこの文章で示している三つの展示方法の例示の効果を考える。</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３人の意見から一人を選んで，説得力のある反論を200字程度で書く。</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1.5</w:t>
            </w: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0A0370" w:rsidRPr="000A0370" w:rsidRDefault="000A0370" w:rsidP="000A0370">
            <w:pPr>
              <w:widowControl/>
              <w:ind w:left="180" w:hangingChars="100" w:hanging="180"/>
              <w:jc w:val="center"/>
              <w:rPr>
                <w:rFonts w:ascii="ＭＳ Ｐゴシック" w:eastAsia="ＭＳ Ｐゴシック" w:hAnsi="ＭＳ Ｐゴシック" w:cs="ＭＳ Ｐゴシック"/>
                <w:kern w:val="0"/>
                <w:sz w:val="18"/>
                <w:szCs w:val="18"/>
              </w:rPr>
            </w:pPr>
          </w:p>
          <w:p w:rsid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p w:rsidR="000A0370" w:rsidRPr="000A0370" w:rsidRDefault="000A0370" w:rsidP="000A0370">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0A0370" w:rsidRPr="005D289E" w:rsidRDefault="000A0370"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筆者の主張を読み取ろうとしたり，それについて，知識や体験と関連づけて自分の考えをもとうとしたりしている。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文章の全体と部分の関係や，例示の効果などに注意して，筆者の主張を読み取っている。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筆者の動物園に対する考え方について，知識や体験と関連づけて自分の考えをもっている。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抽象的な概念を表す語句，多義的な意味を表す語句などについて理解し，語感を磨き語彙を豊かにしている。</w:t>
            </w:r>
          </w:p>
        </w:tc>
        <w:tc>
          <w:tcPr>
            <w:tcW w:w="1020" w:type="dxa"/>
            <w:tcBorders>
              <w:top w:val="nil"/>
              <w:left w:val="nil"/>
              <w:bottom w:val="single" w:sz="4" w:space="0" w:color="auto"/>
              <w:right w:val="single" w:sz="4" w:space="0" w:color="auto"/>
            </w:tcBorders>
            <w:shd w:val="clear" w:color="auto" w:fill="auto"/>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Ｃイ・Ｃエ</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［言語活動］Ｃイ（自分の考えを述べる）</w:t>
            </w:r>
          </w:p>
        </w:tc>
      </w:tr>
    </w:tbl>
    <w:p w:rsidR="007839D6" w:rsidRDefault="007839D6" w:rsidP="007839D6">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cantSplit/>
          <w:trHeight w:val="1417"/>
        </w:trPr>
        <w:tc>
          <w:tcPr>
            <w:tcW w:w="39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143</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ことば発見２　方言と共通語</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715106" w:rsidRDefault="00715106" w:rsidP="00715106">
            <w:pPr>
              <w:widowControl/>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●方言と共通語についての理解を深める。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1</w:t>
            </w: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方言と共通語の特徴について理解する。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方言と共通語の使い分けについて考える。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方言のアクセントの特徴について考える。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「確かめよう」の課題に取り組む。</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方言と共通語に関心をもち，積極的に課題に取り組んでいる。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方言と共通語についての理解を深めている。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伝国イ(ア)</w:t>
            </w:r>
          </w:p>
        </w:tc>
      </w:tr>
      <w:tr w:rsidR="00715106" w:rsidRPr="005D289E" w:rsidTr="002A508F">
        <w:trPr>
          <w:trHeight w:val="1474"/>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50</w:t>
            </w: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異なる立場や考えを尊重して　パネルディスカッション</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●決めた話題について，取材や調査などで情報を集めて整理する。</w:t>
            </w: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●話の構成に注意して，要点を捉えたり自分の考えと比べたりしながら聞く。</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●異なる立場や考えを尊重し，互いの発言を検討しながら話し合い，自分の考えを広げる。</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テーマを決める。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立場ごとにグループを作る。</w:t>
            </w:r>
          </w:p>
          <w:p w:rsidR="004E2EA9"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提案を組み立てる。</w:t>
            </w:r>
          </w:p>
          <w:p w:rsidR="00715106" w:rsidRDefault="004E2EA9" w:rsidP="00715106">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→p270資「インタビューをする」/p271資「アンケートをとる」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パネルディスカッションを開く。</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・はじめのことば</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・パネリストの提案</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・パネリスト相互の質問・意見交換</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・フロアからの質問・意見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・まとめのことば</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パネルディスカッションを振り返る。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異なる立場や考えを尊重しながら，パネルディスカッションに積極的に取り組んでいる。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話聞①</w:t>
            </w:r>
            <w:r w:rsidRPr="005D289E">
              <w:rPr>
                <w:rFonts w:ascii="ＭＳ Ｐ明朝" w:eastAsia="ＭＳ Ｐ明朝" w:hAnsi="ＭＳ Ｐ明朝" w:cs="ＭＳ Ｐゴシック" w:hint="eastAsia"/>
                <w:kern w:val="0"/>
                <w:sz w:val="18"/>
                <w:szCs w:val="18"/>
              </w:rPr>
              <w:t xml:space="preserve">　決めた話題について，取材や調査などで情報を集めて整理している。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話聞②</w:t>
            </w:r>
            <w:r w:rsidRPr="005D289E">
              <w:rPr>
                <w:rFonts w:ascii="ＭＳ Ｐ明朝" w:eastAsia="ＭＳ Ｐ明朝" w:hAnsi="ＭＳ Ｐ明朝" w:cs="ＭＳ Ｐゴシック" w:hint="eastAsia"/>
                <w:kern w:val="0"/>
                <w:sz w:val="18"/>
                <w:szCs w:val="18"/>
              </w:rPr>
              <w:t xml:space="preserve">　話の構成に注意して，要点を捉えたり自分の考えと比べたりしながら聞いている。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話聞③</w:t>
            </w:r>
            <w:r w:rsidRPr="005D289E">
              <w:rPr>
                <w:rFonts w:ascii="ＭＳ Ｐ明朝" w:eastAsia="ＭＳ Ｐ明朝" w:hAnsi="ＭＳ Ｐ明朝" w:cs="ＭＳ Ｐゴシック" w:hint="eastAsia"/>
                <w:kern w:val="0"/>
                <w:sz w:val="18"/>
                <w:szCs w:val="18"/>
              </w:rPr>
              <w:t xml:space="preserve">　異なる立場や考えを尊重し，互いの発言を検討しながら話し合い，自分の考えを広げている。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相手や目的に応じて，話の形態や展開に違いがあることを理解している。</w:t>
            </w:r>
          </w:p>
        </w:tc>
        <w:tc>
          <w:tcPr>
            <w:tcW w:w="1020" w:type="dxa"/>
            <w:tcBorders>
              <w:top w:val="nil"/>
              <w:left w:val="nil"/>
              <w:bottom w:val="single" w:sz="4" w:space="0" w:color="auto"/>
              <w:right w:val="single" w:sz="4" w:space="0" w:color="auto"/>
            </w:tcBorders>
            <w:shd w:val="clear" w:color="auto" w:fill="auto"/>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Ａア・Ａエ・Ａオ</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［言語活動］Ａイ（討論）</w:t>
            </w:r>
          </w:p>
        </w:tc>
      </w:tr>
      <w:tr w:rsidR="00715106" w:rsidRPr="005D289E" w:rsidTr="002A508F">
        <w:trPr>
          <w:trHeight w:val="2268"/>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1F3C0C" w:rsidRPr="001A020D"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151</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p>
          <w:p w:rsidR="00DA02DB" w:rsidRDefault="00DA02DB" w:rsidP="00715106">
            <w:pPr>
              <w:widowControl/>
              <w:ind w:left="200" w:hangingChars="100" w:hanging="200"/>
              <w:jc w:val="center"/>
              <w:rPr>
                <w:rFonts w:ascii="ＭＳ Ｐゴシック" w:eastAsia="ＭＳ Ｐゴシック" w:hAnsi="ＭＳ Ｐゴシック" w:cs="ＭＳ Ｐゴシック"/>
                <w:kern w:val="0"/>
                <w:sz w:val="20"/>
                <w:szCs w:val="20"/>
              </w:rPr>
            </w:pPr>
          </w:p>
          <w:p w:rsidR="00DA02DB"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232</w:t>
            </w:r>
          </w:p>
          <w:p w:rsidR="00DA02DB"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A02DB" w:rsidRPr="001A020D" w:rsidRDefault="00DA02DB" w:rsidP="00DA02DB">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243</w:t>
            </w: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文法のまど２　助詞・助動詞</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DA02DB" w:rsidRDefault="00DA02DB" w:rsidP="0071510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→文法のまとめ</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●助詞・助動詞について理解する。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●文の成分の順序や照応，文の種類について理解する。</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3</w:t>
            </w:r>
          </w:p>
        </w:tc>
        <w:tc>
          <w:tcPr>
            <w:tcW w:w="3515" w:type="dxa"/>
            <w:tcBorders>
              <w:top w:val="nil"/>
              <w:left w:val="nil"/>
              <w:bottom w:val="single" w:sz="4" w:space="0" w:color="auto"/>
              <w:right w:val="dotted"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空欄に入ることばを探して，いろいろな文をつくる。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自立語と付属語の区別や，助詞・助動詞の種類やはたらきについて考える。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p228-233「２　助詞・助動詞のはたらき」「３文の成分の順序と照応」「４　文の種類」について理解する。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p234-235「確認しよう」を用いて，学習したことを確かめる。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助詞・助動詞，文の成分や照応，文の種類に関心をもち，積極的に課題に取り組んでいる。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言①</w:t>
            </w:r>
            <w:r w:rsidRPr="005D289E">
              <w:rPr>
                <w:rFonts w:ascii="ＭＳ Ｐ明朝" w:eastAsia="ＭＳ Ｐ明朝" w:hAnsi="ＭＳ Ｐ明朝" w:cs="ＭＳ Ｐゴシック" w:hint="eastAsia"/>
                <w:kern w:val="0"/>
                <w:sz w:val="18"/>
                <w:szCs w:val="18"/>
              </w:rPr>
              <w:t xml:space="preserve">　助詞・助動詞について理解している。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言②</w:t>
            </w:r>
            <w:r w:rsidRPr="005D289E">
              <w:rPr>
                <w:rFonts w:ascii="ＭＳ Ｐ明朝" w:eastAsia="ＭＳ Ｐ明朝" w:hAnsi="ＭＳ Ｐ明朝" w:cs="ＭＳ Ｐゴシック" w:hint="eastAsia"/>
                <w:kern w:val="0"/>
                <w:sz w:val="18"/>
                <w:szCs w:val="18"/>
              </w:rPr>
              <w:t xml:space="preserve">　文の成分の順序や照応，文の種類について理解している。</w:t>
            </w:r>
          </w:p>
        </w:tc>
        <w:tc>
          <w:tcPr>
            <w:tcW w:w="1020" w:type="dxa"/>
            <w:tcBorders>
              <w:top w:val="nil"/>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伝国イ（ウ）・イ(エ)</w:t>
            </w:r>
          </w:p>
        </w:tc>
      </w:tr>
      <w:tr w:rsidR="00715106" w:rsidRPr="005D289E" w:rsidTr="002A508F">
        <w:trPr>
          <w:trHeight w:val="1644"/>
        </w:trPr>
        <w:tc>
          <w:tcPr>
            <w:tcW w:w="397" w:type="dxa"/>
            <w:vMerge/>
            <w:tcBorders>
              <w:top w:val="nil"/>
              <w:left w:val="single" w:sz="4" w:space="0" w:color="auto"/>
              <w:bottom w:val="single" w:sz="4" w:space="0" w:color="auto"/>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152</w:t>
            </w: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漢字を身につけよう６</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715106" w:rsidRPr="005D289E" w:rsidRDefault="004E2EA9"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→p301資「二年生で学ぶ漢字字典」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trHeight w:val="3349"/>
        </w:trPr>
        <w:tc>
          <w:tcPr>
            <w:tcW w:w="397" w:type="dxa"/>
            <w:tcBorders>
              <w:top w:val="single" w:sz="4" w:space="0" w:color="auto"/>
              <w:left w:val="single" w:sz="4" w:space="0" w:color="auto"/>
              <w:bottom w:val="nil"/>
              <w:right w:val="single" w:sz="4" w:space="0" w:color="auto"/>
            </w:tcBorders>
            <w:textDirection w:val="tbRlV"/>
            <w:vAlign w:val="center"/>
          </w:tcPr>
          <w:p w:rsidR="00715106" w:rsidRPr="005D289E" w:rsidRDefault="00715106" w:rsidP="00715106">
            <w:pPr>
              <w:widowControl/>
              <w:rPr>
                <w:rFonts w:ascii="ＭＳ Ｐゴシック" w:eastAsia="ＭＳ Ｐゴシック" w:hAnsi="ＭＳ Ｐゴシック" w:cs="ＭＳ Ｐゴシック"/>
                <w:kern w:val="0"/>
                <w:sz w:val="20"/>
                <w:szCs w:val="20"/>
              </w:rPr>
            </w:pPr>
            <w:r w:rsidRPr="00776CAE">
              <w:rPr>
                <w:rFonts w:ascii="ＭＳ Ｐゴシック" w:eastAsia="ＭＳ Ｐゴシック" w:hAnsi="ＭＳ Ｐゴシック" w:cs="ＭＳ Ｐゴシック" w:hint="eastAsia"/>
                <w:kern w:val="0"/>
                <w:sz w:val="20"/>
                <w:szCs w:val="20"/>
              </w:rPr>
              <w:t>⑤読みを深め合う</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1F3C0C"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15</w:t>
            </w:r>
            <w:r>
              <w:rPr>
                <w:rFonts w:ascii="ＭＳ Ｐゴシック" w:eastAsia="ＭＳ Ｐゴシック" w:hAnsi="ＭＳ Ｐゴシック" w:cs="ＭＳ Ｐゴシック" w:hint="eastAsia"/>
                <w:kern w:val="0"/>
                <w:sz w:val="20"/>
                <w:szCs w:val="20"/>
              </w:rPr>
              <w:t>4</w:t>
            </w:r>
          </w:p>
          <w:p w:rsidR="001F3C0C"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56</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大阿蘇</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【読（詩）】</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●詩の表現技法とその効果を理解し，詩に描かれた情景を読み取る。</w:t>
            </w:r>
          </w:p>
          <w:p w:rsidR="00715106" w:rsidRPr="005D289E" w:rsidRDefault="00715106" w:rsidP="00715106">
            <w:pPr>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●眼前に展開する自然の姿を捉え，想像豊かに朗読する。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5D289E" w:rsidRDefault="00715106" w:rsidP="00715106">
            <w:pPr>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tcPr>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776CAE">
              <w:rPr>
                <w:rFonts w:ascii="ＭＳ Ｐ明朝" w:eastAsia="ＭＳ Ｐ明朝" w:hAnsi="ＭＳ Ｐ明朝" w:cs="ＭＳ Ｐゴシック" w:hint="eastAsia"/>
                <w:kern w:val="0"/>
                <w:sz w:val="18"/>
                <w:szCs w:val="18"/>
              </w:rPr>
              <w:t>◆学習目標を確認し，学習の見通しをもつ。</w:t>
            </w:r>
          </w:p>
          <w:p w:rsidR="00715106" w:rsidRDefault="00715106" w:rsidP="000A0370">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繰り返し（リフレイン）や言いかえなどの表現に注意して朗読する。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詩を読んで思い描いた情景や印象について，交流する。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作品にふさわしい読み方をグループで考えて，朗読発表会を開く。</w:t>
            </w:r>
          </w:p>
          <w:p w:rsidR="00715106" w:rsidRPr="005D289E" w:rsidRDefault="00715106" w:rsidP="00715106">
            <w:pPr>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0A0370"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0.5</w:t>
            </w:r>
          </w:p>
          <w:p w:rsidR="009F01BB" w:rsidRPr="000A0370"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情景を読み取ろうとしたり，想像豊かに朗読しようとしたりしている。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詩の表現技法とその効果について，具体的な表現に基づいて考えながら，詩に描かれた情景を読み取っている。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眼前に展開する自然の姿を捉え，想像豊かに朗読している。</w:t>
            </w:r>
          </w:p>
          <w:p w:rsidR="00715106" w:rsidRPr="005D289E" w:rsidRDefault="00715106" w:rsidP="00715106">
            <w:pPr>
              <w:ind w:left="180" w:hangingChars="100" w:hanging="180"/>
              <w:jc w:val="left"/>
              <w:rPr>
                <w:rFonts w:ascii="ＭＳ Ｐゴシック" w:eastAsia="ＭＳ Ｐゴシック" w:hAnsi="ＭＳ Ｐゴシック"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助詞や助動詞などのはたらきに注意し，語感を磨き語彙を豊かにしている。</w:t>
            </w:r>
          </w:p>
        </w:tc>
        <w:tc>
          <w:tcPr>
            <w:tcW w:w="1020" w:type="dxa"/>
            <w:tcBorders>
              <w:top w:val="single" w:sz="4" w:space="0" w:color="auto"/>
              <w:left w:val="nil"/>
              <w:bottom w:val="single" w:sz="4" w:space="0" w:color="auto"/>
              <w:right w:val="single" w:sz="4" w:space="0" w:color="auto"/>
            </w:tcBorders>
            <w:shd w:val="clear" w:color="auto" w:fill="auto"/>
          </w:tcPr>
          <w:p w:rsidR="00715106" w:rsidRDefault="00715106" w:rsidP="00715106">
            <w:pPr>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w:t>
            </w:r>
          </w:p>
          <w:p w:rsidR="00715106" w:rsidRPr="005D289E" w:rsidRDefault="00715106" w:rsidP="00715106">
            <w:pPr>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bl>
    <w:p w:rsidR="00164900" w:rsidRDefault="00164900">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2A508F">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46127B">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46127B">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46127B">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46127B">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46127B">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46127B">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2A508F">
        <w:trPr>
          <w:trHeight w:val="1898"/>
        </w:trPr>
        <w:tc>
          <w:tcPr>
            <w:tcW w:w="397" w:type="dxa"/>
            <w:vMerge w:val="restart"/>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157</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159</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ことば発見３　敬語の意味と種類</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【言】</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●敬語の意味と種類についての理解を深める。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「丁寧語」「尊敬語」「謙譲語」などの敬語について考える。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敬語の意味と種類に関心をもち，積極的に課題に取り組んでいる。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敬語の意味と種類についての理解を深めている。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伝国イ(ア)</w:t>
            </w:r>
          </w:p>
        </w:tc>
      </w:tr>
      <w:tr w:rsidR="00715106" w:rsidRPr="005D289E" w:rsidTr="002A508F">
        <w:trPr>
          <w:trHeight w:val="1579"/>
        </w:trPr>
        <w:tc>
          <w:tcPr>
            <w:tcW w:w="397" w:type="dxa"/>
            <w:vMerge/>
            <w:tcBorders>
              <w:top w:val="nil"/>
              <w:left w:val="single" w:sz="4" w:space="0" w:color="auto"/>
              <w:bottom w:val="single" w:sz="4" w:space="0" w:color="000000"/>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160</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177</w:t>
            </w:r>
          </w:p>
          <w:p w:rsidR="001F3C0C" w:rsidRDefault="001F3C0C" w:rsidP="001F3C0C">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1F3C0C"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178</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走れメロス</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【読（小説）】</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読み方を学ぼう⑥【視点人物】世界が違って見えてくる</w:t>
            </w:r>
          </w:p>
          <w:p w:rsidR="00715106" w:rsidRDefault="00715106" w:rsidP="00715106">
            <w:pPr>
              <w:widowControl/>
              <w:rPr>
                <w:rFonts w:ascii="ＭＳ Ｐ明朝" w:eastAsia="ＭＳ Ｐ明朝" w:hAnsi="ＭＳ Ｐ明朝" w:cs="ＭＳ Ｐゴシック"/>
                <w:kern w:val="0"/>
                <w:sz w:val="18"/>
                <w:szCs w:val="18"/>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●場面ごとのできごとを手がかりとして，作品の構成の特徴について考えをまとめる。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●登場人物の言動の意味を捉え，それぞれの人物の考え方について読み深める。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6</w:t>
            </w:r>
          </w:p>
        </w:tc>
        <w:tc>
          <w:tcPr>
            <w:tcW w:w="3515" w:type="dxa"/>
            <w:tcBorders>
              <w:top w:val="nil"/>
              <w:left w:val="nil"/>
              <w:bottom w:val="single" w:sz="4" w:space="0" w:color="auto"/>
              <w:right w:val="dotted" w:sz="4" w:space="0" w:color="auto"/>
            </w:tcBorders>
            <w:shd w:val="clear" w:color="auto" w:fill="auto"/>
            <w:hideMark/>
          </w:tcPr>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冒頭からメロスが城を出発する場面を読み，メロスと王がそれぞれどのような人物として描かれているかを考える。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城に再び戻るまでのメロスの行動や気持ちを場面ごとにまとめる。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「私は，なんだか，もっと恐ろしく大きいもののために走っているのだ。」と言ったとき，メロスはフィロストラトスに何を伝えようとしていたのかを考える。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王がなぜ，「どうか，わしをも仲間に入れてくれまいか。」と言ったのか，メロスとの出会いの場面と比べながら考える。</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Ａ・Ｂどちらかの問いを選んで自分の考えを書く。</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「疑う」ことは悪いことか。</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本当の「勇者」とはどんな人間か。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0A0370" w:rsidRDefault="00FD58C7"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9F01BB" w:rsidRPr="000A0370"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715106"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0A0370"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5D289E"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構成の特徴について考えをまとめようとしたり，登場人物の考え方について読みを深めようとしたりしている。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場面ごとのできごとを手がかりとして，作品の構成の特徴について考えをまとめている。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登場人物の言動の意味を捉え，それぞれの人物の考え方について読み深めている。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抽象的な概念を表す語句，類義語と対義語，多義的な意味を表す語句などについて理解し，語感を磨き語彙を豊かにしている。</w:t>
            </w:r>
          </w:p>
        </w:tc>
        <w:tc>
          <w:tcPr>
            <w:tcW w:w="1020" w:type="dxa"/>
            <w:tcBorders>
              <w:top w:val="nil"/>
              <w:left w:val="nil"/>
              <w:bottom w:val="single" w:sz="4" w:space="0" w:color="auto"/>
              <w:right w:val="single" w:sz="4" w:space="0" w:color="auto"/>
            </w:tcBorders>
            <w:shd w:val="clear" w:color="auto" w:fill="auto"/>
            <w:hideMark/>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Ｃイ・Ｃウ</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［言語活動］Ｃア（感想の交流）</w:t>
            </w:r>
          </w:p>
        </w:tc>
      </w:tr>
      <w:tr w:rsidR="00715106" w:rsidRPr="005D289E" w:rsidTr="002A508F">
        <w:trPr>
          <w:trHeight w:val="1722"/>
        </w:trPr>
        <w:tc>
          <w:tcPr>
            <w:tcW w:w="397" w:type="dxa"/>
            <w:vMerge/>
            <w:tcBorders>
              <w:top w:val="nil"/>
              <w:left w:val="single" w:sz="4" w:space="0" w:color="auto"/>
              <w:bottom w:val="single" w:sz="4" w:space="0" w:color="auto"/>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1F3C0C" w:rsidP="001F3C0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180</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漢字を身につけよう７</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715106" w:rsidRPr="005D289E" w:rsidRDefault="004E2EA9"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→p303資「二年生で学ぶ漢字字典」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trHeight w:val="1439"/>
        </w:trPr>
        <w:tc>
          <w:tcPr>
            <w:tcW w:w="397" w:type="dxa"/>
            <w:tcBorders>
              <w:top w:val="single" w:sz="4" w:space="0" w:color="auto"/>
              <w:left w:val="single" w:sz="4" w:space="0" w:color="auto"/>
              <w:bottom w:val="nil"/>
              <w:right w:val="single" w:sz="4" w:space="0" w:color="auto"/>
            </w:tcBorders>
            <w:textDirection w:val="tbRlV"/>
            <w:vAlign w:val="center"/>
          </w:tcPr>
          <w:p w:rsidR="00715106" w:rsidRPr="005D289E" w:rsidRDefault="00715106" w:rsidP="00715106">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⑥思いを伝える</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182</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195</w:t>
            </w: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達人のことば　宮大工 西岡常一・彫刻家 外尾悦郎</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【読（談話）】</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●二つの文章を読み比べ，共通点と相違点を考えながら，内容を読み取る。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●達人たちのことばに表れたものの見方を捉え，仕事や生き方について意見をもつ。</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tcPr>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文章のまとまりごとに「小見出し」をつける。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二人の達人の共通点や相違点を確かめながら，達人たちのものの見方を捉え，自分の意見をもつ。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図書館やインターネットを活用して，他の名人・達人たちの仕事や生き方についての文章を読んだり，集めたりして，クラスで紹介し合う。</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9F01BB" w:rsidRPr="000A0370"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二つの文章を読み比べて内容を読み取ろうとしたり，仕事や生き方について意見をもとうとしたりしている。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二つの文章を読み比べ，共通点と相違点を考えながら，内容を読み取っている。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達人たちのことばに表れたものの見方を捉え，仕事や生き方について意見をもっている。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話しことばと書きことばとの違い，共通語と方言の果たす役割などについて理解している。</w:t>
            </w:r>
          </w:p>
        </w:tc>
        <w:tc>
          <w:tcPr>
            <w:tcW w:w="1020" w:type="dxa"/>
            <w:tcBorders>
              <w:top w:val="nil"/>
              <w:left w:val="nil"/>
              <w:bottom w:val="single" w:sz="4" w:space="0" w:color="auto"/>
              <w:right w:val="single" w:sz="4" w:space="0" w:color="auto"/>
            </w:tcBorders>
            <w:shd w:val="clear" w:color="auto" w:fill="auto"/>
          </w:tcPr>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Ｃエ</w:t>
            </w:r>
          </w:p>
          <w:p w:rsidR="00715106"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w:t>
            </w:r>
          </w:p>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Ｃウ（調べて得た情報を比較）</w:t>
            </w:r>
          </w:p>
        </w:tc>
      </w:tr>
    </w:tbl>
    <w:p w:rsidR="00164900" w:rsidRDefault="00164900">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DE1620">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8" w:space="0" w:color="FF0000"/>
              <w:right w:val="single" w:sz="4" w:space="0" w:color="auto"/>
            </w:tcBorders>
            <w:shd w:val="clear" w:color="auto" w:fill="595959" w:themeFill="text1" w:themeFillTint="A6"/>
            <w:textDirection w:val="tbRlV"/>
            <w:vAlign w:val="center"/>
          </w:tcPr>
          <w:p w:rsidR="004E2EA9" w:rsidRPr="00813C5E" w:rsidRDefault="004E2EA9" w:rsidP="0096458E">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8" w:space="0" w:color="FF0000"/>
              <w:right w:val="single" w:sz="4" w:space="0" w:color="auto"/>
            </w:tcBorders>
            <w:shd w:val="clear" w:color="auto" w:fill="595959" w:themeFill="text1" w:themeFillTint="A6"/>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8" w:space="0" w:color="FF0000"/>
              <w:right w:val="single" w:sz="4" w:space="0" w:color="auto"/>
            </w:tcBorders>
            <w:shd w:val="clear" w:color="auto" w:fill="595959" w:themeFill="text1" w:themeFillTint="A6"/>
            <w:textDirection w:val="tbRlV"/>
            <w:vAlign w:val="center"/>
          </w:tcPr>
          <w:p w:rsidR="004E2EA9" w:rsidRPr="00813C5E"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8" w:space="0" w:color="FF0000"/>
              <w:right w:val="single" w:sz="4" w:space="0" w:color="auto"/>
            </w:tcBorders>
            <w:shd w:val="clear" w:color="auto" w:fill="595959" w:themeFill="text1" w:themeFillTint="A6"/>
            <w:vAlign w:val="center"/>
          </w:tcPr>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8" w:space="0" w:color="FF0000"/>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96458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8" w:space="0" w:color="FF0000"/>
              <w:right w:val="single" w:sz="4" w:space="0" w:color="auto"/>
            </w:tcBorders>
            <w:shd w:val="clear" w:color="auto" w:fill="595959" w:themeFill="text1" w:themeFillTint="A6"/>
            <w:vAlign w:val="center"/>
          </w:tcPr>
          <w:p w:rsidR="004E2EA9"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96458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9F01BB" w:rsidRPr="005D289E" w:rsidTr="00DE1620">
        <w:trPr>
          <w:trHeight w:val="3773"/>
        </w:trPr>
        <w:tc>
          <w:tcPr>
            <w:tcW w:w="397" w:type="dxa"/>
            <w:tcBorders>
              <w:top w:val="single" w:sz="4" w:space="0" w:color="auto"/>
              <w:left w:val="single" w:sz="4" w:space="0" w:color="auto"/>
              <w:bottom w:val="nil"/>
              <w:right w:val="single" w:sz="8" w:space="0" w:color="FF0000"/>
            </w:tcBorders>
            <w:shd w:val="clear" w:color="auto" w:fill="auto"/>
            <w:textDirection w:val="tbRlV"/>
            <w:vAlign w:val="center"/>
          </w:tcPr>
          <w:p w:rsidR="009F01BB" w:rsidRPr="005D289E" w:rsidRDefault="009F01BB" w:rsidP="009F01BB">
            <w:pPr>
              <w:widowControl/>
              <w:rPr>
                <w:rFonts w:ascii="ＭＳ Ｐゴシック" w:eastAsia="ＭＳ Ｐゴシック" w:hAnsi="ＭＳ Ｐゴシック" w:cs="ＭＳ Ｐゴシック"/>
                <w:kern w:val="0"/>
                <w:sz w:val="20"/>
                <w:szCs w:val="20"/>
              </w:rPr>
            </w:pPr>
          </w:p>
        </w:tc>
        <w:tc>
          <w:tcPr>
            <w:tcW w:w="397" w:type="dxa"/>
            <w:tcBorders>
              <w:top w:val="single" w:sz="8" w:space="0" w:color="FF0000"/>
              <w:left w:val="single" w:sz="8" w:space="0" w:color="FF0000"/>
              <w:bottom w:val="single" w:sz="8" w:space="0" w:color="FF0000"/>
              <w:right w:val="single" w:sz="4" w:space="0" w:color="auto"/>
            </w:tcBorders>
            <w:tcMar>
              <w:top w:w="0" w:type="dxa"/>
              <w:left w:w="0" w:type="dxa"/>
              <w:bottom w:w="0" w:type="dxa"/>
              <w:right w:w="0" w:type="dxa"/>
            </w:tcMar>
          </w:tcPr>
          <w:p w:rsidR="009F01BB" w:rsidRDefault="009F01BB" w:rsidP="009F01BB">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196</w:t>
            </w:r>
          </w:p>
          <w:p w:rsidR="009F01BB" w:rsidRDefault="009F01BB" w:rsidP="009F01B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9F01BB" w:rsidRPr="001A020D" w:rsidRDefault="009F01BB" w:rsidP="009F01BB">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199</w:t>
            </w:r>
          </w:p>
        </w:tc>
        <w:tc>
          <w:tcPr>
            <w:tcW w:w="1928" w:type="dxa"/>
            <w:tcBorders>
              <w:top w:val="single" w:sz="8" w:space="0" w:color="FF0000"/>
              <w:left w:val="single" w:sz="4" w:space="0" w:color="auto"/>
              <w:bottom w:val="single" w:sz="8" w:space="0" w:color="FF0000"/>
              <w:right w:val="single" w:sz="4" w:space="0" w:color="auto"/>
            </w:tcBorders>
            <w:shd w:val="clear" w:color="auto" w:fill="auto"/>
          </w:tcPr>
          <w:p w:rsidR="009F01BB" w:rsidRDefault="009F01BB" w:rsidP="009F01BB">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わかりやすく，心をこめて書く　手紙</w:t>
            </w:r>
          </w:p>
          <w:p w:rsidR="009F01BB" w:rsidRDefault="009F01BB" w:rsidP="009F01BB">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【書】</w:t>
            </w:r>
          </w:p>
          <w:p w:rsidR="009F01BB" w:rsidRDefault="009F01BB" w:rsidP="009F01BB">
            <w:pPr>
              <w:widowControl/>
              <w:rPr>
                <w:rFonts w:ascii="ＭＳ Ｐ明朝" w:eastAsia="ＭＳ Ｐ明朝" w:hAnsi="ＭＳ Ｐ明朝" w:cs="ＭＳ Ｐゴシック"/>
                <w:kern w:val="0"/>
                <w:sz w:val="18"/>
                <w:szCs w:val="18"/>
              </w:rPr>
            </w:pPr>
          </w:p>
          <w:p w:rsidR="009F01BB" w:rsidRDefault="009F01BB" w:rsidP="009F01BB">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●自分の立場と伝えたい事柄や気持ちを明確にして，手紙の形式を踏まえながら構成を工夫して書く。</w:t>
            </w:r>
          </w:p>
          <w:p w:rsidR="009F01BB" w:rsidRPr="005D289E" w:rsidRDefault="009F01BB" w:rsidP="009F01BB">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●相手や目的に応じて，事柄が正しくわかりやすく，気持ちが十分に伝わる書き方になるように推敲する。</w:t>
            </w:r>
          </w:p>
        </w:tc>
        <w:tc>
          <w:tcPr>
            <w:tcW w:w="397" w:type="dxa"/>
            <w:tcBorders>
              <w:top w:val="single" w:sz="8" w:space="0" w:color="FF0000"/>
              <w:left w:val="nil"/>
              <w:bottom w:val="single" w:sz="8" w:space="0" w:color="FF0000"/>
              <w:right w:val="single" w:sz="4" w:space="0" w:color="auto"/>
            </w:tcBorders>
            <w:shd w:val="clear" w:color="auto" w:fill="auto"/>
            <w:vAlign w:val="center"/>
          </w:tcPr>
          <w:p w:rsidR="009F01BB" w:rsidRPr="005D289E" w:rsidRDefault="009F01BB" w:rsidP="009F01BB">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single" w:sz="8" w:space="0" w:color="FF0000"/>
              <w:left w:val="nil"/>
              <w:bottom w:val="single" w:sz="8" w:space="0" w:color="FF0000"/>
              <w:right w:val="dotted" w:sz="4" w:space="0" w:color="auto"/>
            </w:tcBorders>
            <w:shd w:val="clear" w:color="auto" w:fill="auto"/>
          </w:tcPr>
          <w:p w:rsidR="009F01BB" w:rsidRDefault="009F01BB" w:rsidP="00FD58C7">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◆学習目標と学習の流れを確認し，学習の見通しをもつ。</w:t>
            </w:r>
          </w:p>
          <w:p w:rsidR="009F01BB" w:rsidRDefault="009F01BB" w:rsidP="00FD58C7">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 xml:space="preserve">１　</w:t>
            </w:r>
            <w:r w:rsidRPr="009F01BB">
              <w:rPr>
                <w:rFonts w:ascii="ＭＳ Ｐ明朝" w:eastAsia="ＭＳ Ｐ明朝" w:hAnsi="ＭＳ Ｐ明朝" w:cs="ＭＳ Ｐゴシック" w:hint="eastAsia"/>
                <w:kern w:val="0"/>
                <w:sz w:val="18"/>
                <w:szCs w:val="18"/>
              </w:rPr>
              <w:t>「誰に」「何を」伝えるのかを決める。</w:t>
            </w:r>
          </w:p>
          <w:p w:rsidR="009F01BB" w:rsidRPr="009F01BB" w:rsidRDefault="009F01BB" w:rsidP="00FD58C7">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9F01BB">
              <w:rPr>
                <w:rFonts w:ascii="ＭＳ Ｐ明朝" w:eastAsia="ＭＳ Ｐ明朝" w:hAnsi="ＭＳ Ｐ明朝" w:cs="ＭＳ Ｐゴシック" w:hint="eastAsia"/>
                <w:kern w:val="0"/>
                <w:sz w:val="18"/>
                <w:szCs w:val="18"/>
              </w:rPr>
              <w:t>２　「どのように」書くかを考えながら，下書きをする。</w:t>
            </w:r>
          </w:p>
          <w:p w:rsidR="009F01BB" w:rsidRPr="009F01BB" w:rsidRDefault="009F01BB" w:rsidP="00FD58C7">
            <w:pPr>
              <w:widowControl/>
              <w:ind w:left="180" w:hangingChars="100" w:hanging="180"/>
              <w:rPr>
                <w:rFonts w:ascii="ＭＳ Ｐ明朝" w:eastAsia="ＭＳ Ｐ明朝" w:hAnsi="ＭＳ Ｐ明朝" w:cs="ＭＳ Ｐゴシック"/>
                <w:kern w:val="0"/>
                <w:sz w:val="18"/>
                <w:szCs w:val="18"/>
              </w:rPr>
            </w:pPr>
            <w:r w:rsidRPr="009F01BB">
              <w:rPr>
                <w:rFonts w:ascii="ＭＳ Ｐ明朝" w:eastAsia="ＭＳ Ｐ明朝" w:hAnsi="ＭＳ Ｐ明朝" w:cs="ＭＳ Ｐゴシック" w:hint="eastAsia"/>
                <w:kern w:val="0"/>
                <w:sz w:val="18"/>
                <w:szCs w:val="18"/>
              </w:rPr>
              <w:t>３　下書きを推敲する。</w:t>
            </w:r>
          </w:p>
          <w:p w:rsidR="009F01BB" w:rsidRPr="009F01BB" w:rsidRDefault="009F01BB" w:rsidP="00FD58C7">
            <w:pPr>
              <w:widowControl/>
              <w:ind w:left="180" w:hangingChars="100" w:hanging="180"/>
              <w:rPr>
                <w:rFonts w:ascii="ＭＳ Ｐ明朝" w:eastAsia="ＭＳ Ｐ明朝" w:hAnsi="ＭＳ Ｐ明朝" w:cs="ＭＳ Ｐゴシック"/>
                <w:kern w:val="0"/>
                <w:sz w:val="18"/>
                <w:szCs w:val="18"/>
              </w:rPr>
            </w:pPr>
            <w:r w:rsidRPr="009F01BB">
              <w:rPr>
                <w:rFonts w:ascii="ＭＳ Ｐ明朝" w:eastAsia="ＭＳ Ｐ明朝" w:hAnsi="ＭＳ Ｐ明朝" w:cs="ＭＳ Ｐゴシック" w:hint="eastAsia"/>
                <w:kern w:val="0"/>
                <w:sz w:val="18"/>
                <w:szCs w:val="18"/>
              </w:rPr>
              <w:t xml:space="preserve">　→p280資「推敲の仕方と観点」</w:t>
            </w:r>
          </w:p>
          <w:p w:rsidR="009F01BB" w:rsidRDefault="009F01BB" w:rsidP="00FD58C7">
            <w:pPr>
              <w:widowControl/>
              <w:ind w:left="180" w:hangingChars="100" w:hanging="180"/>
              <w:rPr>
                <w:rFonts w:ascii="ＭＳ Ｐ明朝" w:eastAsia="ＭＳ Ｐ明朝" w:hAnsi="ＭＳ Ｐ明朝" w:cs="ＭＳ Ｐゴシック"/>
                <w:kern w:val="0"/>
                <w:sz w:val="18"/>
                <w:szCs w:val="18"/>
              </w:rPr>
            </w:pPr>
            <w:r w:rsidRPr="009F01BB">
              <w:rPr>
                <w:rFonts w:ascii="ＭＳ Ｐ明朝" w:eastAsia="ＭＳ Ｐ明朝" w:hAnsi="ＭＳ Ｐ明朝" w:cs="ＭＳ Ｐゴシック" w:hint="eastAsia"/>
                <w:kern w:val="0"/>
                <w:sz w:val="18"/>
                <w:szCs w:val="18"/>
              </w:rPr>
              <w:t>４　清書して，投函する。</w:t>
            </w:r>
          </w:p>
          <w:p w:rsidR="009F01BB" w:rsidRDefault="009F01BB" w:rsidP="00FD58C7">
            <w:pPr>
              <w:widowControl/>
              <w:ind w:left="180" w:hangingChars="100" w:hanging="180"/>
              <w:rPr>
                <w:rFonts w:ascii="ＭＳ Ｐ明朝" w:eastAsia="ＭＳ Ｐ明朝" w:hAnsi="ＭＳ Ｐ明朝" w:cs="ＭＳ Ｐゴシック"/>
                <w:kern w:val="0"/>
                <w:sz w:val="18"/>
                <w:szCs w:val="18"/>
              </w:rPr>
            </w:pPr>
            <w:r w:rsidRPr="00710F04">
              <w:rPr>
                <w:rFonts w:ascii="ＭＳ Ｐ明朝" w:eastAsia="ＭＳ Ｐ明朝" w:hAnsi="ＭＳ Ｐ明朝" w:cs="ＭＳ Ｐゴシック" w:hint="eastAsia"/>
                <w:kern w:val="0"/>
                <w:sz w:val="18"/>
                <w:szCs w:val="18"/>
              </w:rPr>
              <w:t>◆学習目標を再確認し，学びを振り返る。</w:t>
            </w:r>
          </w:p>
          <w:p w:rsidR="009F01BB" w:rsidRDefault="009F01BB" w:rsidP="009F01BB">
            <w:pPr>
              <w:widowControl/>
              <w:ind w:left="180" w:hangingChars="100" w:hanging="180"/>
              <w:rPr>
                <w:rFonts w:ascii="ＭＳ Ｐ明朝" w:eastAsia="ＭＳ Ｐ明朝" w:hAnsi="ＭＳ Ｐ明朝" w:cs="ＭＳ Ｐゴシック"/>
                <w:color w:val="FF0000"/>
                <w:kern w:val="0"/>
                <w:sz w:val="18"/>
                <w:szCs w:val="18"/>
              </w:rPr>
            </w:pPr>
            <w:r w:rsidRPr="00DA02DB">
              <w:rPr>
                <w:rFonts w:ascii="ＭＳ Ｐ明朝" w:eastAsia="ＭＳ Ｐ明朝" w:hAnsi="ＭＳ Ｐ明朝" w:cs="ＭＳ Ｐゴシック" w:hint="eastAsia"/>
                <w:color w:val="FF0000"/>
                <w:kern w:val="0"/>
                <w:sz w:val="18"/>
                <w:szCs w:val="18"/>
              </w:rPr>
              <w:t>※</w:t>
            </w:r>
            <w:r>
              <w:rPr>
                <w:rFonts w:ascii="ＭＳ Ｐ明朝" w:eastAsia="ＭＳ Ｐ明朝" w:hAnsi="ＭＳ Ｐ明朝" w:cs="ＭＳ Ｐゴシック" w:hint="eastAsia"/>
                <w:color w:val="FF0000"/>
                <w:kern w:val="0"/>
                <w:sz w:val="18"/>
                <w:szCs w:val="18"/>
              </w:rPr>
              <w:t>学校行事等の変更にあわせて、適宜手紙の相手・内容を考える</w:t>
            </w:r>
            <w:r w:rsidRPr="00DA02DB">
              <w:rPr>
                <w:rFonts w:ascii="ＭＳ Ｐ明朝" w:eastAsia="ＭＳ Ｐ明朝" w:hAnsi="ＭＳ Ｐ明朝" w:cs="ＭＳ Ｐゴシック" w:hint="eastAsia"/>
                <w:color w:val="FF0000"/>
                <w:kern w:val="0"/>
                <w:sz w:val="18"/>
                <w:szCs w:val="18"/>
              </w:rPr>
              <w:t>。</w:t>
            </w:r>
          </w:p>
          <w:p w:rsidR="009F01BB" w:rsidRDefault="009F01BB" w:rsidP="009F01BB">
            <w:pPr>
              <w:widowControl/>
              <w:ind w:leftChars="100" w:left="210"/>
              <w:rPr>
                <w:rFonts w:ascii="ＭＳ Ｐ明朝" w:eastAsia="ＭＳ Ｐ明朝" w:hAnsi="ＭＳ Ｐ明朝" w:cs="ＭＳ Ｐゴシック"/>
                <w:color w:val="FF0000"/>
                <w:kern w:val="0"/>
                <w:sz w:val="18"/>
                <w:szCs w:val="18"/>
              </w:rPr>
            </w:pPr>
            <w:r>
              <w:rPr>
                <w:rFonts w:ascii="ＭＳ Ｐ明朝" w:eastAsia="ＭＳ Ｐ明朝" w:hAnsi="ＭＳ Ｐ明朝" w:cs="ＭＳ Ｐゴシック" w:hint="eastAsia"/>
                <w:color w:val="FF0000"/>
                <w:kern w:val="0"/>
                <w:sz w:val="18"/>
                <w:szCs w:val="18"/>
              </w:rPr>
              <w:t>（例：職業体験でお世話になった人</w:t>
            </w:r>
          </w:p>
          <w:p w:rsidR="009F01BB" w:rsidRPr="009F01BB" w:rsidRDefault="009F01BB" w:rsidP="009F01BB">
            <w:pPr>
              <w:widowControl/>
              <w:ind w:leftChars="100" w:left="210" w:firstLineChars="200" w:firstLine="36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color w:val="FF0000"/>
                <w:kern w:val="0"/>
                <w:sz w:val="18"/>
                <w:szCs w:val="18"/>
              </w:rPr>
              <w:t>→日頃お世話になっている方など）</w:t>
            </w:r>
          </w:p>
        </w:tc>
        <w:tc>
          <w:tcPr>
            <w:tcW w:w="397" w:type="dxa"/>
            <w:tcBorders>
              <w:top w:val="single" w:sz="8" w:space="0" w:color="FF0000"/>
              <w:left w:val="dotted" w:sz="4" w:space="0" w:color="auto"/>
              <w:bottom w:val="single" w:sz="8" w:space="0" w:color="FF0000"/>
              <w:right w:val="single" w:sz="4" w:space="0" w:color="auto"/>
            </w:tcBorders>
            <w:tcMar>
              <w:left w:w="0" w:type="dxa"/>
              <w:right w:w="0" w:type="dxa"/>
            </w:tcMar>
          </w:tcPr>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0A0370" w:rsidRDefault="00FD58C7"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5D289E" w:rsidRDefault="009F01BB" w:rsidP="009F01BB">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8" w:space="0" w:color="FF0000"/>
              <w:left w:val="single" w:sz="4" w:space="0" w:color="auto"/>
              <w:bottom w:val="single" w:sz="8" w:space="0" w:color="FF0000"/>
              <w:right w:val="single" w:sz="4" w:space="0" w:color="auto"/>
            </w:tcBorders>
            <w:shd w:val="clear" w:color="auto" w:fill="auto"/>
          </w:tcPr>
          <w:p w:rsidR="009F01BB" w:rsidRDefault="009F01BB" w:rsidP="009F01BB">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わかりやすく，心がこもったものになることを意識して手紙を書こうとしている。</w:t>
            </w:r>
          </w:p>
          <w:p w:rsidR="009F01BB" w:rsidRDefault="009F01BB" w:rsidP="009F01BB">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書①</w:t>
            </w:r>
            <w:r w:rsidRPr="005D289E">
              <w:rPr>
                <w:rFonts w:ascii="ＭＳ Ｐ明朝" w:eastAsia="ＭＳ Ｐ明朝" w:hAnsi="ＭＳ Ｐ明朝" w:cs="ＭＳ Ｐゴシック" w:hint="eastAsia"/>
                <w:kern w:val="0"/>
                <w:sz w:val="18"/>
                <w:szCs w:val="18"/>
              </w:rPr>
              <w:t xml:space="preserve">　自分の立場と伝えたい事柄や気持ちを明確にして，手紙の形式を踏まえながら構成を工夫して書いている。</w:t>
            </w:r>
          </w:p>
          <w:p w:rsidR="009F01BB" w:rsidRDefault="009F01BB" w:rsidP="009F01BB">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書②</w:t>
            </w:r>
            <w:r w:rsidRPr="005D289E">
              <w:rPr>
                <w:rFonts w:ascii="ＭＳ Ｐ明朝" w:eastAsia="ＭＳ Ｐ明朝" w:hAnsi="ＭＳ Ｐ明朝" w:cs="ＭＳ Ｐゴシック" w:hint="eastAsia"/>
                <w:kern w:val="0"/>
                <w:sz w:val="18"/>
                <w:szCs w:val="18"/>
              </w:rPr>
              <w:t xml:space="preserve">　相手や目的に応じて，事柄が正しくわかりやすく，気持ちが十分に伝わる書き方になるように推敲している。</w:t>
            </w:r>
          </w:p>
          <w:p w:rsidR="009F01BB" w:rsidRPr="005D289E" w:rsidRDefault="009F01BB" w:rsidP="009F01BB">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話しことばと書きことばとの違いや，相手や目的に応じて，文章の形態や展開に違いがあることを理解している。</w:t>
            </w:r>
          </w:p>
        </w:tc>
        <w:tc>
          <w:tcPr>
            <w:tcW w:w="1020" w:type="dxa"/>
            <w:tcBorders>
              <w:top w:val="single" w:sz="8" w:space="0" w:color="FF0000"/>
              <w:left w:val="nil"/>
              <w:bottom w:val="single" w:sz="8" w:space="0" w:color="FF0000"/>
              <w:right w:val="single" w:sz="8" w:space="0" w:color="FF0000"/>
            </w:tcBorders>
            <w:shd w:val="clear" w:color="auto" w:fill="auto"/>
          </w:tcPr>
          <w:p w:rsidR="009F01BB" w:rsidRDefault="009F01BB" w:rsidP="009F01BB">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Ｂイ・Ｂエ</w:t>
            </w:r>
          </w:p>
          <w:p w:rsidR="009F01BB" w:rsidRPr="005D289E" w:rsidRDefault="009F01BB" w:rsidP="009F01BB">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［言語活動］Ｂウ（手紙）</w:t>
            </w:r>
          </w:p>
        </w:tc>
      </w:tr>
      <w:tr w:rsidR="00715106" w:rsidRPr="005D289E" w:rsidTr="00DE1620">
        <w:trPr>
          <w:trHeight w:val="3093"/>
        </w:trPr>
        <w:tc>
          <w:tcPr>
            <w:tcW w:w="397" w:type="dxa"/>
            <w:tcBorders>
              <w:top w:val="nil"/>
              <w:left w:val="single" w:sz="4" w:space="0" w:color="auto"/>
              <w:right w:val="single" w:sz="4" w:space="0" w:color="auto"/>
            </w:tcBorders>
            <w:shd w:val="clear" w:color="auto" w:fill="auto"/>
            <w:textDirection w:val="tbRlV"/>
            <w:vAlign w:val="center"/>
            <w:hideMark/>
          </w:tcPr>
          <w:p w:rsidR="00715106" w:rsidRPr="005D289E" w:rsidRDefault="00715106" w:rsidP="00715106">
            <w:pPr>
              <w:widowControl/>
              <w:rPr>
                <w:rFonts w:ascii="ＭＳ Ｐゴシック" w:eastAsia="ＭＳ Ｐゴシック" w:hAnsi="ＭＳ Ｐゴシック" w:cs="ＭＳ Ｐゴシック"/>
                <w:kern w:val="0"/>
                <w:sz w:val="20"/>
                <w:szCs w:val="20"/>
              </w:rPr>
            </w:pPr>
          </w:p>
        </w:tc>
        <w:tc>
          <w:tcPr>
            <w:tcW w:w="397" w:type="dxa"/>
            <w:tcBorders>
              <w:top w:val="single" w:sz="8" w:space="0" w:color="FF0000"/>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200</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201</w:t>
            </w:r>
          </w:p>
        </w:tc>
        <w:tc>
          <w:tcPr>
            <w:tcW w:w="1928" w:type="dxa"/>
            <w:tcBorders>
              <w:top w:val="single" w:sz="8" w:space="0" w:color="FF0000"/>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表現プラザ②　対話劇を体験しよう</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w:t>
            </w:r>
          </w:p>
          <w:p w:rsidR="00715106" w:rsidRDefault="00715106" w:rsidP="00715106">
            <w:pPr>
              <w:widowControl/>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●対話劇とその振り返りの話し合いをとおして，話しことばの特徴やコミュニケーションについての考えを広げる。</w:t>
            </w:r>
          </w:p>
        </w:tc>
        <w:tc>
          <w:tcPr>
            <w:tcW w:w="397" w:type="dxa"/>
            <w:tcBorders>
              <w:top w:val="single" w:sz="8" w:space="0" w:color="FF0000"/>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3</w:t>
            </w:r>
          </w:p>
        </w:tc>
        <w:tc>
          <w:tcPr>
            <w:tcW w:w="3515" w:type="dxa"/>
            <w:tcBorders>
              <w:top w:val="single" w:sz="8" w:space="0" w:color="FF0000"/>
              <w:left w:val="nil"/>
              <w:bottom w:val="single" w:sz="4" w:space="0" w:color="auto"/>
              <w:right w:val="dotted"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グループに分かれて台本を読む。</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空欄の部分のせりふを自分たちで考えて，台本を作り変える。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リハーサルをして，発表会を開く。</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single" w:sz="8" w:space="0" w:color="FF0000"/>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single" w:sz="8" w:space="0" w:color="FF0000"/>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関係や状況によって変化することばのやりとりを楽しみながら，対話劇に積極的に取り組んでいる。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対話劇とその振り返りの話し合いをとおして，話しことばの特徴やコミュニケーションについての考えを広げている。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話しことばと書きことばとの違い，共通語と方言の果たす役割，敬語のはたらきなどについて理解している。</w:t>
            </w:r>
          </w:p>
        </w:tc>
        <w:tc>
          <w:tcPr>
            <w:tcW w:w="1020" w:type="dxa"/>
            <w:tcBorders>
              <w:top w:val="single" w:sz="8" w:space="0" w:color="FF0000"/>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Ａオ</w:t>
            </w:r>
          </w:p>
        </w:tc>
      </w:tr>
      <w:tr w:rsidR="00715106" w:rsidRPr="005D289E" w:rsidTr="002A508F">
        <w:trPr>
          <w:trHeight w:val="1736"/>
        </w:trPr>
        <w:tc>
          <w:tcPr>
            <w:tcW w:w="397" w:type="dxa"/>
            <w:tcBorders>
              <w:top w:val="nil"/>
              <w:left w:val="single" w:sz="4" w:space="0" w:color="auto"/>
              <w:bottom w:val="single" w:sz="4" w:space="0" w:color="auto"/>
              <w:right w:val="single" w:sz="4" w:space="0" w:color="auto"/>
            </w:tcBorders>
            <w:vAlign w:val="center"/>
            <w:hideMark/>
          </w:tcPr>
          <w:p w:rsidR="00715106" w:rsidRPr="005D289E" w:rsidRDefault="00715106" w:rsidP="00715106">
            <w:pPr>
              <w:widowControl/>
              <w:rPr>
                <w:rFonts w:ascii="ＭＳ Ｐゴシック" w:eastAsia="ＭＳ Ｐゴシック" w:hAnsi="ＭＳ Ｐゴシック" w:cs="ＭＳ Ｐゴシック"/>
                <w:b/>
                <w:bCs/>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202</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漢字を身につけよう８</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715106" w:rsidRDefault="00715106" w:rsidP="00715106">
            <w:pPr>
              <w:widowControl/>
              <w:rPr>
                <w:rFonts w:ascii="ＭＳ Ｐ明朝" w:eastAsia="ＭＳ Ｐ明朝" w:hAnsi="ＭＳ Ｐ明朝" w:cs="ＭＳ Ｐゴシック"/>
                <w:kern w:val="0"/>
                <w:sz w:val="18"/>
                <w:szCs w:val="18"/>
              </w:rPr>
            </w:pP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715106">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4E2EA9"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中学校で新しく学習する読みを学ぶ。</w:t>
            </w:r>
          </w:p>
          <w:p w:rsidR="00715106" w:rsidRPr="005D289E" w:rsidRDefault="004E2EA9"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→p304資「二年生で学ぶ漢字字典」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715106" w:rsidRPr="005D289E" w:rsidTr="002A508F">
        <w:trPr>
          <w:trHeight w:val="1510"/>
        </w:trPr>
        <w:tc>
          <w:tcPr>
            <w:tcW w:w="397" w:type="dxa"/>
            <w:tcBorders>
              <w:top w:val="single" w:sz="4" w:space="0" w:color="auto"/>
              <w:left w:val="single" w:sz="4" w:space="0" w:color="auto"/>
              <w:bottom w:val="nil"/>
              <w:right w:val="single" w:sz="4" w:space="0" w:color="auto"/>
            </w:tcBorders>
            <w:textDirection w:val="tbRlV"/>
            <w:vAlign w:val="center"/>
          </w:tcPr>
          <w:p w:rsidR="00715106" w:rsidRPr="005D289E"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⑦つながりを考える</w:t>
            </w: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204</w:t>
            </w:r>
          </w:p>
          <w:p w:rsidR="00715106" w:rsidRDefault="00715106" w:rsidP="0071510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71510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kern w:val="0"/>
                <w:sz w:val="20"/>
                <w:szCs w:val="20"/>
              </w:rPr>
              <w:t>14</w:t>
            </w:r>
          </w:p>
        </w:tc>
        <w:tc>
          <w:tcPr>
            <w:tcW w:w="1928"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ポテト・スープが大好きな猫</w:t>
            </w:r>
          </w:p>
          <w:p w:rsidR="00715106" w:rsidRDefault="00715106" w:rsidP="00715106">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【読（小説）】</w:t>
            </w:r>
          </w:p>
          <w:p w:rsidR="00715106" w:rsidRDefault="00715106" w:rsidP="00715106">
            <w:pPr>
              <w:widowControl/>
              <w:rPr>
                <w:rFonts w:ascii="ＭＳ Ｐゴシック" w:eastAsia="ＭＳ Ｐゴシック" w:hAnsi="ＭＳ Ｐゴシック" w:cs="ＭＳ Ｐゴシック"/>
                <w:kern w:val="0"/>
                <w:sz w:val="20"/>
                <w:szCs w:val="20"/>
              </w:rPr>
            </w:pPr>
          </w:p>
          <w:p w:rsidR="00715106" w:rsidRDefault="00715106" w:rsidP="00715106">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●場面の展開や登場人物の描写などに注意して，関係や心情を読み取る。</w:t>
            </w:r>
          </w:p>
          <w:p w:rsidR="00715106" w:rsidRPr="005D289E" w:rsidRDefault="00715106" w:rsidP="00715106">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●登場人物の言動の意味を考え，内容を理解する。</w:t>
            </w:r>
          </w:p>
        </w:tc>
        <w:tc>
          <w:tcPr>
            <w:tcW w:w="397" w:type="dxa"/>
            <w:tcBorders>
              <w:top w:val="nil"/>
              <w:left w:val="nil"/>
              <w:bottom w:val="single" w:sz="4" w:space="0" w:color="auto"/>
              <w:right w:val="single" w:sz="4" w:space="0" w:color="auto"/>
            </w:tcBorders>
            <w:shd w:val="clear" w:color="auto" w:fill="auto"/>
            <w:vAlign w:val="center"/>
          </w:tcPr>
          <w:p w:rsidR="00715106" w:rsidRPr="005D289E" w:rsidRDefault="00715106" w:rsidP="00715106">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◆学習目標を確認し，学習の見通しをもつ。</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「おじいさん」と「猫」がそれぞれの気持ちとは異なる言動をとっている部分を探す。</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「猫」がなぜ魚を捕ってきたのかについて考える。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おじいさんの気持ちの変化について考える。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「ポテト・スープ」の果たしている役割について，考えたことを話し合う。</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［学びをひろげよう］</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Ａ・Ｂどちらかの課題を選んで取り組む。</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Ａ　気に入った場面を中心に，「猫」の視点で物語を書き換える。</w:t>
            </w:r>
          </w:p>
          <w:p w:rsidR="00715106" w:rsidRDefault="00715106" w:rsidP="009F01BB">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 xml:space="preserve">　Ｂ　「ブラックバード」たちがどんな会話をしているか，想像して書く。</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Default="00715106"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0A0370"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Default="009F01BB" w:rsidP="009F01BB">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5D289E" w:rsidRDefault="009F01BB" w:rsidP="00715106">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登場人物の関係や心情を読み取ろうとしたり，言動の意味を考えて内容を理解しようとしたりしている。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読①</w:t>
            </w:r>
            <w:r w:rsidRPr="005D289E">
              <w:rPr>
                <w:rFonts w:ascii="ＭＳ Ｐ明朝" w:eastAsia="ＭＳ Ｐ明朝" w:hAnsi="ＭＳ Ｐ明朝" w:cs="ＭＳ Ｐゴシック" w:hint="eastAsia"/>
                <w:kern w:val="0"/>
                <w:sz w:val="18"/>
                <w:szCs w:val="18"/>
              </w:rPr>
              <w:t xml:space="preserve">　場面の展開や登場人物の描写などに注意して，関係や心情を読み取っている。</w:t>
            </w:r>
          </w:p>
          <w:p w:rsidR="00715106"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読②</w:t>
            </w:r>
            <w:r w:rsidRPr="005D289E">
              <w:rPr>
                <w:rFonts w:ascii="ＭＳ Ｐ明朝" w:eastAsia="ＭＳ Ｐ明朝" w:hAnsi="ＭＳ Ｐ明朝" w:cs="ＭＳ Ｐゴシック" w:hint="eastAsia"/>
                <w:kern w:val="0"/>
                <w:sz w:val="18"/>
                <w:szCs w:val="18"/>
              </w:rPr>
              <w:t xml:space="preserve">　登場人物の言動の意味を考え，内容を理解している。</w:t>
            </w:r>
          </w:p>
          <w:p w:rsidR="00715106" w:rsidRPr="005D289E" w:rsidRDefault="00715106" w:rsidP="00715106">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多義的な意味を表す語句などについて理解し，語感を磨き語彙を豊かにしている。</w:t>
            </w:r>
          </w:p>
        </w:tc>
        <w:tc>
          <w:tcPr>
            <w:tcW w:w="1020" w:type="dxa"/>
            <w:tcBorders>
              <w:top w:val="nil"/>
              <w:left w:val="nil"/>
              <w:bottom w:val="single" w:sz="4" w:space="0" w:color="auto"/>
              <w:right w:val="single" w:sz="4" w:space="0" w:color="auto"/>
            </w:tcBorders>
            <w:shd w:val="clear" w:color="auto" w:fill="auto"/>
          </w:tcPr>
          <w:p w:rsidR="00715106" w:rsidRPr="005D289E" w:rsidRDefault="00715106" w:rsidP="00715106">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Ｃア・Ｃイ</w:t>
            </w:r>
          </w:p>
        </w:tc>
      </w:tr>
    </w:tbl>
    <w:p w:rsidR="00164900" w:rsidRDefault="00164900">
      <w:r>
        <w:br w:type="page"/>
      </w:r>
    </w:p>
    <w:tbl>
      <w:tblPr>
        <w:tblpPr w:leftFromText="142" w:rightFromText="142" w:horzAnchor="margin" w:tblpYSpec="top"/>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5D289E" w:rsidTr="00FD58C7">
        <w:trPr>
          <w:cantSplit/>
          <w:trHeight w:val="794"/>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FD58C7">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FD58C7">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FD58C7">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FD58C7">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FD58C7">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FD58C7">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FD58C7">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FD58C7">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FD58C7">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FD58C7">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715106" w:rsidRPr="005D289E" w:rsidTr="00FD58C7">
        <w:trPr>
          <w:trHeight w:val="3703"/>
        </w:trPr>
        <w:tc>
          <w:tcPr>
            <w:tcW w:w="397" w:type="dxa"/>
            <w:tcBorders>
              <w:top w:val="single" w:sz="4" w:space="0" w:color="auto"/>
              <w:left w:val="single" w:sz="4" w:space="0" w:color="auto"/>
              <w:right w:val="single" w:sz="4" w:space="0" w:color="auto"/>
            </w:tcBorders>
            <w:textDirection w:val="tbRlV"/>
            <w:vAlign w:val="center"/>
          </w:tcPr>
          <w:p w:rsidR="00715106" w:rsidRPr="005D289E" w:rsidRDefault="00715106" w:rsidP="00FD58C7">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715106" w:rsidRDefault="001F3C0C" w:rsidP="00FD58C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216</w:t>
            </w:r>
          </w:p>
          <w:p w:rsidR="00715106" w:rsidRDefault="00715106" w:rsidP="00FD58C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FD58C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w:t>
            </w:r>
            <w:r w:rsidR="00715106">
              <w:rPr>
                <w:rFonts w:ascii="ＭＳ Ｐゴシック" w:eastAsia="ＭＳ Ｐゴシック" w:hAnsi="ＭＳ Ｐゴシック" w:cs="ＭＳ Ｐゴシック" w:hint="eastAsia"/>
                <w:kern w:val="0"/>
                <w:sz w:val="20"/>
                <w:szCs w:val="20"/>
              </w:rPr>
              <w:t>0</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15106" w:rsidRDefault="00715106" w:rsidP="00FD58C7">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ふるさとを見つめ直す　地域情報誌</w:t>
            </w:r>
          </w:p>
          <w:p w:rsidR="00715106" w:rsidRDefault="00715106" w:rsidP="00FD58C7">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【話聞/書】</w:t>
            </w:r>
          </w:p>
          <w:p w:rsidR="00715106" w:rsidRDefault="00715106" w:rsidP="00FD58C7">
            <w:pPr>
              <w:widowControl/>
              <w:rPr>
                <w:rFonts w:ascii="ＭＳ Ｐゴシック" w:eastAsia="ＭＳ Ｐゴシック" w:hAnsi="ＭＳ Ｐゴシック" w:cs="ＭＳ Ｐゴシック"/>
                <w:kern w:val="0"/>
                <w:sz w:val="20"/>
                <w:szCs w:val="20"/>
              </w:rPr>
            </w:pPr>
          </w:p>
          <w:p w:rsidR="00715106" w:rsidRDefault="00715106" w:rsidP="00FD58C7">
            <w:pPr>
              <w:widowControl/>
              <w:ind w:left="180" w:hangingChars="100" w:hanging="180"/>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●目的に応じて会議を開き，互いの発言を検討して考えを広げる。</w:t>
            </w:r>
          </w:p>
          <w:p w:rsidR="00715106" w:rsidRPr="005D289E" w:rsidRDefault="00715106" w:rsidP="00FD58C7">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●地域の特色や課題について，取材や調査などで集めた情報を検討し，文章にまとめる。</w:t>
            </w:r>
          </w:p>
        </w:tc>
        <w:tc>
          <w:tcPr>
            <w:tcW w:w="397" w:type="dxa"/>
            <w:tcBorders>
              <w:top w:val="single" w:sz="4" w:space="0" w:color="auto"/>
              <w:left w:val="nil"/>
              <w:bottom w:val="single" w:sz="4" w:space="0" w:color="auto"/>
              <w:right w:val="single" w:sz="4" w:space="0" w:color="auto"/>
            </w:tcBorders>
            <w:shd w:val="clear" w:color="auto" w:fill="auto"/>
            <w:vAlign w:val="center"/>
          </w:tcPr>
          <w:p w:rsidR="00715106" w:rsidRPr="005D289E" w:rsidRDefault="00715106" w:rsidP="00FD58C7">
            <w:pPr>
              <w:widowControl/>
              <w:jc w:val="center"/>
              <w:rPr>
                <w:rFonts w:ascii="ＭＳ Ｐ明朝" w:eastAsia="ＭＳ Ｐ明朝" w:hAnsi="ＭＳ Ｐ明朝" w:cs="ＭＳ Ｐゴシック"/>
                <w:kern w:val="0"/>
                <w:sz w:val="20"/>
                <w:szCs w:val="20"/>
              </w:rPr>
            </w:pPr>
            <w:r w:rsidRPr="005D289E">
              <w:rPr>
                <w:rFonts w:ascii="ＭＳ Ｐ明朝" w:eastAsia="ＭＳ Ｐ明朝" w:hAnsi="ＭＳ Ｐ明朝" w:cs="ＭＳ Ｐゴシック" w:hint="eastAsia"/>
                <w:kern w:val="0"/>
                <w:sz w:val="20"/>
                <w:szCs w:val="20"/>
              </w:rPr>
              <w:t>9</w:t>
            </w:r>
          </w:p>
        </w:tc>
        <w:tc>
          <w:tcPr>
            <w:tcW w:w="3515" w:type="dxa"/>
            <w:tcBorders>
              <w:top w:val="nil"/>
              <w:left w:val="nil"/>
              <w:bottom w:val="single" w:sz="4" w:space="0" w:color="auto"/>
              <w:right w:val="dotted" w:sz="4" w:space="0" w:color="auto"/>
            </w:tcBorders>
            <w:shd w:val="clear" w:color="auto" w:fill="auto"/>
          </w:tcPr>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◆学習目標と学習の流れを確認し，学習の見通しをもつ。</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編集会議を開き，企画を立てる。</w:t>
            </w:r>
          </w:p>
          <w:p w:rsidR="00715106" w:rsidRDefault="00715106" w:rsidP="00FD58C7">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情報収集を行う。</w:t>
            </w:r>
          </w:p>
          <w:p w:rsidR="00715106" w:rsidRDefault="00715106" w:rsidP="00FD58C7">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→p270資「インタビューをする」/p271資「アンケートをとる」</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３　レイアウトを決める。</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４　記事を書き，誌面を作る。</w:t>
            </w:r>
          </w:p>
          <w:p w:rsidR="00715106" w:rsidRDefault="004E2EA9" w:rsidP="00FD58C7">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→p280資「推敲の仕方と観点」</w:t>
            </w:r>
          </w:p>
          <w:p w:rsidR="004E2EA9"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５　発表会を開く。</w:t>
            </w:r>
          </w:p>
          <w:p w:rsidR="00715106" w:rsidRDefault="004E2EA9" w:rsidP="00FD58C7">
            <w:pPr>
              <w:widowControl/>
              <w:ind w:left="180" w:hangingChars="100" w:hanging="18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715106" w:rsidRPr="005D289E">
              <w:rPr>
                <w:rFonts w:ascii="ＭＳ Ｐ明朝" w:eastAsia="ＭＳ Ｐ明朝" w:hAnsi="ＭＳ Ｐ明朝" w:cs="ＭＳ Ｐゴシック" w:hint="eastAsia"/>
                <w:kern w:val="0"/>
                <w:sz w:val="18"/>
                <w:szCs w:val="18"/>
              </w:rPr>
              <w:t>→p277資「手紙・はがき・メールの書き方」</w:t>
            </w:r>
          </w:p>
          <w:p w:rsidR="00715106" w:rsidRPr="005D289E"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9F01BB" w:rsidRDefault="009F01BB" w:rsidP="00FD58C7">
            <w:pPr>
              <w:widowControl/>
              <w:ind w:left="180" w:hangingChars="100" w:hanging="180"/>
              <w:jc w:val="center"/>
              <w:rPr>
                <w:rFonts w:ascii="ＭＳ Ｐゴシック" w:eastAsia="ＭＳ Ｐゴシック" w:hAnsi="ＭＳ Ｐゴシック" w:cs="ＭＳ Ｐゴシック"/>
                <w:kern w:val="0"/>
                <w:sz w:val="18"/>
                <w:szCs w:val="18"/>
              </w:rPr>
            </w:pPr>
          </w:p>
          <w:p w:rsidR="009F01BB" w:rsidRDefault="009F01BB" w:rsidP="00FD58C7">
            <w:pPr>
              <w:widowControl/>
              <w:ind w:left="180" w:hangingChars="100" w:hanging="180"/>
              <w:jc w:val="center"/>
              <w:rPr>
                <w:rFonts w:ascii="ＭＳ Ｐゴシック" w:eastAsia="ＭＳ Ｐゴシック" w:hAnsi="ＭＳ Ｐゴシック" w:cs="ＭＳ Ｐゴシック"/>
                <w:kern w:val="0"/>
                <w:sz w:val="18"/>
                <w:szCs w:val="18"/>
              </w:rPr>
            </w:pPr>
          </w:p>
          <w:p w:rsidR="009F01BB" w:rsidRDefault="009F01BB" w:rsidP="00FD58C7">
            <w:pPr>
              <w:widowControl/>
              <w:ind w:left="180" w:hangingChars="100" w:hanging="180"/>
              <w:jc w:val="center"/>
              <w:rPr>
                <w:rFonts w:ascii="ＭＳ Ｐゴシック" w:eastAsia="ＭＳ Ｐゴシック" w:hAnsi="ＭＳ Ｐゴシック" w:cs="ＭＳ Ｐゴシック"/>
                <w:kern w:val="0"/>
                <w:sz w:val="18"/>
                <w:szCs w:val="18"/>
              </w:rPr>
            </w:pPr>
          </w:p>
          <w:p w:rsidR="009F01BB" w:rsidRDefault="009F01BB" w:rsidP="00FD58C7">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9F01BB" w:rsidRPr="000A0370" w:rsidRDefault="009F01BB" w:rsidP="00FD58C7">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p w:rsidR="009F01BB" w:rsidRDefault="009F01BB" w:rsidP="00FD58C7">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0A0370">
              <w:rPr>
                <w:rFonts w:ascii="ＭＳ Ｐゴシック" w:eastAsia="ＭＳ Ｐゴシック" w:hAnsi="ＭＳ Ｐゴシック" w:cs="ＭＳ Ｐゴシック" w:hint="eastAsia"/>
                <w:kern w:val="0"/>
                <w:sz w:val="18"/>
                <w:szCs w:val="18"/>
              </w:rPr>
              <w:t>時間</w:t>
            </w:r>
          </w:p>
          <w:p w:rsidR="00715106" w:rsidRPr="005D289E" w:rsidRDefault="00715106" w:rsidP="00FD58C7">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地域の人々との交流を通してふるさとのよさを発見し，それを伝える地域情報誌づくりに積極的に取り組んでいる。</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話聞</w:t>
            </w:r>
            <w:r w:rsidRPr="005D289E">
              <w:rPr>
                <w:rFonts w:ascii="ＭＳ Ｐ明朝" w:eastAsia="ＭＳ Ｐ明朝" w:hAnsi="ＭＳ Ｐ明朝" w:cs="ＭＳ Ｐゴシック" w:hint="eastAsia"/>
                <w:kern w:val="0"/>
                <w:sz w:val="18"/>
                <w:szCs w:val="18"/>
              </w:rPr>
              <w:t xml:space="preserve">　目的に応じて会議を開き，互いの発言を検討して考えを広げている。</w:t>
            </w:r>
          </w:p>
          <w:p w:rsidR="00715106"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書</w:t>
            </w:r>
            <w:r w:rsidRPr="005D289E">
              <w:rPr>
                <w:rFonts w:ascii="ＭＳ Ｐ明朝" w:eastAsia="ＭＳ Ｐ明朝" w:hAnsi="ＭＳ Ｐ明朝" w:cs="ＭＳ Ｐゴシック" w:hint="eastAsia"/>
                <w:kern w:val="0"/>
                <w:sz w:val="18"/>
                <w:szCs w:val="18"/>
              </w:rPr>
              <w:t xml:space="preserve">　地域の特色や課題について，取材や調査などで集めた情報を検討し，文章にまとめている。</w:t>
            </w:r>
          </w:p>
          <w:p w:rsidR="00715106" w:rsidRPr="005D289E" w:rsidRDefault="00715106"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相手や目的に応じて，文章の形態や展開に違いがあることを理解している。</w:t>
            </w:r>
          </w:p>
        </w:tc>
        <w:tc>
          <w:tcPr>
            <w:tcW w:w="1020" w:type="dxa"/>
            <w:tcBorders>
              <w:top w:val="nil"/>
              <w:left w:val="nil"/>
              <w:bottom w:val="single" w:sz="4" w:space="0" w:color="auto"/>
              <w:right w:val="single" w:sz="4" w:space="0" w:color="auto"/>
            </w:tcBorders>
            <w:shd w:val="clear" w:color="auto" w:fill="auto"/>
          </w:tcPr>
          <w:p w:rsidR="00715106" w:rsidRDefault="00715106" w:rsidP="00FD58C7">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Ａオ・Ｂア</w:t>
            </w:r>
          </w:p>
          <w:p w:rsidR="00715106" w:rsidRDefault="00715106" w:rsidP="00FD58C7">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伝国イ（オ）</w:t>
            </w:r>
          </w:p>
          <w:p w:rsidR="00715106" w:rsidRPr="005D289E" w:rsidRDefault="00715106" w:rsidP="00FD58C7">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［言語活動］Aア（調べてわかったことを説明・発表）</w:t>
            </w:r>
          </w:p>
        </w:tc>
      </w:tr>
      <w:tr w:rsidR="00FD58C7" w:rsidRPr="005D289E" w:rsidTr="00FD58C7">
        <w:trPr>
          <w:trHeight w:val="1825"/>
        </w:trPr>
        <w:tc>
          <w:tcPr>
            <w:tcW w:w="397" w:type="dxa"/>
            <w:vMerge w:val="restart"/>
            <w:tcBorders>
              <w:left w:val="single" w:sz="4" w:space="0" w:color="auto"/>
              <w:right w:val="single" w:sz="4" w:space="0" w:color="auto"/>
            </w:tcBorders>
            <w:vAlign w:val="center"/>
          </w:tcPr>
          <w:p w:rsidR="00FD58C7" w:rsidRPr="005D289E" w:rsidRDefault="00FD58C7" w:rsidP="00FD58C7">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000000" w:themeColor="text1"/>
              <w:right w:val="single" w:sz="4" w:space="0" w:color="auto"/>
            </w:tcBorders>
            <w:tcMar>
              <w:top w:w="0" w:type="dxa"/>
              <w:left w:w="0" w:type="dxa"/>
              <w:bottom w:w="0" w:type="dxa"/>
              <w:right w:w="0" w:type="dxa"/>
            </w:tcMar>
          </w:tcPr>
          <w:p w:rsidR="00FD58C7" w:rsidRPr="001A020D" w:rsidRDefault="00FD58C7" w:rsidP="00FD58C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221</w:t>
            </w:r>
          </w:p>
        </w:tc>
        <w:tc>
          <w:tcPr>
            <w:tcW w:w="1928" w:type="dxa"/>
            <w:tcBorders>
              <w:top w:val="single" w:sz="4" w:space="0" w:color="auto"/>
              <w:left w:val="single" w:sz="4" w:space="0" w:color="auto"/>
              <w:bottom w:val="single" w:sz="4" w:space="0" w:color="000000" w:themeColor="text1"/>
              <w:right w:val="single" w:sz="4" w:space="0" w:color="auto"/>
            </w:tcBorders>
            <w:shd w:val="clear" w:color="auto" w:fill="auto"/>
          </w:tcPr>
          <w:p w:rsidR="00FD58C7" w:rsidRDefault="00FD58C7" w:rsidP="00FD58C7">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漢字を身につけよう９</w:t>
            </w:r>
          </w:p>
          <w:p w:rsidR="00FD58C7" w:rsidRDefault="00FD58C7" w:rsidP="00FD58C7">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【漢】</w:t>
            </w:r>
          </w:p>
          <w:p w:rsidR="00FD58C7" w:rsidRDefault="00FD58C7" w:rsidP="00FD58C7">
            <w:pPr>
              <w:widowControl/>
              <w:rPr>
                <w:rFonts w:ascii="ＭＳ Ｐゴシック" w:eastAsia="ＭＳ Ｐゴシック" w:hAnsi="ＭＳ Ｐゴシック" w:cs="ＭＳ Ｐゴシック"/>
                <w:kern w:val="0"/>
                <w:sz w:val="20"/>
                <w:szCs w:val="20"/>
              </w:rPr>
            </w:pPr>
          </w:p>
          <w:p w:rsidR="00FD58C7" w:rsidRPr="005D289E" w:rsidRDefault="00FD58C7" w:rsidP="00FD58C7">
            <w:pPr>
              <w:widowControl/>
              <w:ind w:left="180" w:hangingChars="100" w:hanging="180"/>
              <w:rPr>
                <w:rFonts w:ascii="ＭＳ Ｐゴシック" w:eastAsia="ＭＳ Ｐゴシック" w:hAnsi="ＭＳ Ｐゴシック" w:cs="ＭＳ Ｐゴシック"/>
                <w:kern w:val="0"/>
                <w:sz w:val="20"/>
                <w:szCs w:val="20"/>
              </w:rPr>
            </w:pPr>
            <w:r w:rsidRPr="005D289E">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single" w:sz="4" w:space="0" w:color="auto"/>
              <w:left w:val="nil"/>
              <w:bottom w:val="single" w:sz="4" w:space="0" w:color="000000" w:themeColor="text1"/>
              <w:right w:val="single" w:sz="4" w:space="0" w:color="auto"/>
            </w:tcBorders>
            <w:shd w:val="clear" w:color="auto" w:fill="auto"/>
            <w:vAlign w:val="center"/>
          </w:tcPr>
          <w:p w:rsidR="00FD58C7" w:rsidRPr="005D289E" w:rsidRDefault="00FD58C7" w:rsidP="00FD58C7">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000000" w:themeColor="text1"/>
              <w:right w:val="dotted" w:sz="4" w:space="0" w:color="auto"/>
            </w:tcBorders>
            <w:shd w:val="clear" w:color="auto" w:fill="auto"/>
          </w:tcPr>
          <w:p w:rsidR="00FD58C7" w:rsidRDefault="00FD58C7" w:rsidP="00FD58C7">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１　中学校で学習する漢字を読む。</w:t>
            </w:r>
          </w:p>
          <w:p w:rsidR="00FD58C7" w:rsidRDefault="00FD58C7" w:rsidP="00FD58C7">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２　中学校で新しく学習する特別な読み方をする漢字を学ぶ。</w:t>
            </w:r>
          </w:p>
          <w:p w:rsidR="00FD58C7" w:rsidRPr="005D289E" w:rsidRDefault="00FD58C7" w:rsidP="00FD58C7">
            <w:pPr>
              <w:widowControl/>
              <w:shd w:val="clear" w:color="auto" w:fill="DAEEF3" w:themeFill="accent5" w:themeFillTint="33"/>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5D289E">
              <w:rPr>
                <w:rFonts w:ascii="ＭＳ Ｐ明朝" w:eastAsia="ＭＳ Ｐ明朝" w:hAnsi="ＭＳ Ｐ明朝" w:cs="ＭＳ Ｐゴシック" w:hint="eastAsia"/>
                <w:kern w:val="0"/>
                <w:sz w:val="18"/>
                <w:szCs w:val="18"/>
              </w:rPr>
              <w:t>→p305資「二年生で学ぶ漢字字典」</w:t>
            </w:r>
          </w:p>
        </w:tc>
        <w:tc>
          <w:tcPr>
            <w:tcW w:w="397" w:type="dxa"/>
            <w:tcBorders>
              <w:top w:val="nil"/>
              <w:left w:val="dotted" w:sz="4" w:space="0" w:color="auto"/>
              <w:bottom w:val="single" w:sz="4" w:space="0" w:color="000000" w:themeColor="text1"/>
              <w:right w:val="single" w:sz="4" w:space="0" w:color="auto"/>
            </w:tcBorders>
            <w:tcMar>
              <w:left w:w="0" w:type="dxa"/>
              <w:right w:w="0" w:type="dxa"/>
            </w:tcMar>
          </w:tcPr>
          <w:p w:rsidR="00FD58C7" w:rsidRPr="005D289E" w:rsidRDefault="00FD58C7" w:rsidP="00FD58C7">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000000" w:themeColor="text1"/>
              <w:right w:val="single" w:sz="4" w:space="0" w:color="auto"/>
            </w:tcBorders>
            <w:shd w:val="clear" w:color="auto" w:fill="auto"/>
          </w:tcPr>
          <w:p w:rsidR="00FD58C7" w:rsidRDefault="00FD58C7"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関</w:t>
            </w:r>
            <w:r w:rsidRPr="005D289E">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FD58C7" w:rsidRPr="005D289E" w:rsidRDefault="00FD58C7" w:rsidP="00FD58C7">
            <w:pPr>
              <w:widowControl/>
              <w:ind w:left="180" w:hangingChars="100" w:hanging="180"/>
              <w:jc w:val="left"/>
              <w:rPr>
                <w:rFonts w:ascii="ＭＳ Ｐ明朝" w:eastAsia="ＭＳ Ｐ明朝" w:hAnsi="ＭＳ Ｐ明朝" w:cs="ＭＳ Ｐゴシック"/>
                <w:kern w:val="0"/>
                <w:sz w:val="18"/>
                <w:szCs w:val="18"/>
              </w:rPr>
            </w:pPr>
            <w:r w:rsidRPr="005D289E">
              <w:rPr>
                <w:rFonts w:ascii="ＭＳ Ｐゴシック" w:eastAsia="ＭＳ Ｐゴシック" w:hAnsi="ＭＳ Ｐゴシック" w:cs="ＭＳ Ｐゴシック" w:hint="eastAsia"/>
                <w:kern w:val="0"/>
                <w:sz w:val="18"/>
                <w:szCs w:val="18"/>
              </w:rPr>
              <w:t>言</w:t>
            </w:r>
            <w:r w:rsidRPr="005D289E">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FF0000"/>
              <w:right w:val="single" w:sz="4" w:space="0" w:color="auto"/>
            </w:tcBorders>
            <w:shd w:val="clear" w:color="auto" w:fill="auto"/>
          </w:tcPr>
          <w:p w:rsidR="00FD58C7" w:rsidRPr="005D289E" w:rsidRDefault="00FD58C7" w:rsidP="00FD58C7">
            <w:pPr>
              <w:widowControl/>
              <w:jc w:val="left"/>
              <w:rPr>
                <w:rFonts w:ascii="ＭＳ Ｐ明朝" w:eastAsia="ＭＳ Ｐ明朝" w:hAnsi="ＭＳ Ｐ明朝" w:cs="ＭＳ Ｐゴシック"/>
                <w:kern w:val="0"/>
                <w:sz w:val="18"/>
                <w:szCs w:val="18"/>
              </w:rPr>
            </w:pPr>
            <w:r w:rsidRPr="005D289E">
              <w:rPr>
                <w:rFonts w:ascii="ＭＳ Ｐ明朝" w:eastAsia="ＭＳ Ｐ明朝" w:hAnsi="ＭＳ Ｐ明朝" w:cs="ＭＳ Ｐゴシック" w:hint="eastAsia"/>
                <w:kern w:val="0"/>
                <w:sz w:val="18"/>
                <w:szCs w:val="18"/>
              </w:rPr>
              <w:t>伝国ウ（ア）</w:t>
            </w:r>
          </w:p>
        </w:tc>
      </w:tr>
      <w:tr w:rsidR="00FD58C7" w:rsidRPr="005D289E" w:rsidTr="004A01C0">
        <w:trPr>
          <w:trHeight w:hRule="exact" w:val="2296"/>
        </w:trPr>
        <w:tc>
          <w:tcPr>
            <w:tcW w:w="397" w:type="dxa"/>
            <w:vMerge/>
            <w:tcBorders>
              <w:left w:val="single" w:sz="4" w:space="0" w:color="auto"/>
              <w:right w:val="single" w:sz="4" w:space="0" w:color="auto"/>
            </w:tcBorders>
            <w:vAlign w:val="center"/>
          </w:tcPr>
          <w:p w:rsidR="00FD58C7" w:rsidRPr="005D289E" w:rsidRDefault="00FD58C7" w:rsidP="00FD58C7">
            <w:pPr>
              <w:widowControl/>
              <w:rPr>
                <w:rFonts w:ascii="ＭＳ Ｐゴシック" w:eastAsia="ＭＳ Ｐゴシック" w:hAnsi="ＭＳ Ｐゴシック" w:cs="ＭＳ Ｐゴシック"/>
                <w:kern w:val="0"/>
                <w:sz w:val="20"/>
                <w:szCs w:val="20"/>
              </w:rPr>
            </w:pPr>
          </w:p>
        </w:tc>
        <w:tc>
          <w:tcPr>
            <w:tcW w:w="10035" w:type="dxa"/>
            <w:gridSpan w:val="7"/>
            <w:tcBorders>
              <w:top w:val="single" w:sz="4" w:space="0" w:color="000000" w:themeColor="text1"/>
              <w:left w:val="nil"/>
              <w:bottom w:val="single" w:sz="4" w:space="0" w:color="auto"/>
              <w:right w:val="single" w:sz="4" w:space="0" w:color="auto"/>
            </w:tcBorders>
            <w:shd w:val="clear" w:color="auto" w:fill="FFFFCC"/>
            <w:tcMar>
              <w:top w:w="0" w:type="dxa"/>
              <w:left w:w="113" w:type="dxa"/>
              <w:bottom w:w="0" w:type="dxa"/>
              <w:right w:w="113" w:type="dxa"/>
            </w:tcMar>
            <w:vAlign w:val="center"/>
          </w:tcPr>
          <w:p w:rsidR="004A01C0" w:rsidRPr="00EE5555" w:rsidRDefault="004A01C0" w:rsidP="004A01C0">
            <w:pPr>
              <w:widowControl/>
              <w:ind w:left="180" w:hangingChars="100" w:hanging="180"/>
              <w:rPr>
                <w:rFonts w:ascii="ＭＳ Ｐ明朝" w:eastAsia="ＭＳ Ｐ明朝" w:hAnsi="ＭＳ Ｐ明朝" w:cs="ＭＳ Ｐゴシック"/>
                <w:kern w:val="0"/>
                <w:sz w:val="18"/>
                <w:szCs w:val="18"/>
              </w:rPr>
            </w:pPr>
            <w:r w:rsidRPr="00EE5555">
              <w:rPr>
                <w:rFonts w:ascii="ＭＳ Ｐ明朝" w:eastAsia="ＭＳ Ｐ明朝" w:hAnsi="ＭＳ Ｐ明朝" w:cs="ＭＳ Ｐゴシック" w:hint="eastAsia"/>
                <w:kern w:val="0"/>
                <w:sz w:val="18"/>
                <w:szCs w:val="18"/>
              </w:rPr>
              <w:t>◇都道府県名に用いられる漢字のうち，現行の学習指導要領において小学5</w:t>
            </w:r>
            <w:r>
              <w:rPr>
                <w:rFonts w:ascii="ＭＳ Ｐ明朝" w:eastAsia="ＭＳ Ｐ明朝" w:hAnsi="ＭＳ Ｐ明朝" w:cs="ＭＳ Ｐゴシック" w:hint="eastAsia"/>
                <w:kern w:val="0"/>
                <w:sz w:val="18"/>
                <w:szCs w:val="18"/>
              </w:rPr>
              <w:t>・6年</w:t>
            </w:r>
            <w:r w:rsidRPr="00EE5555">
              <w:rPr>
                <w:rFonts w:ascii="ＭＳ Ｐ明朝" w:eastAsia="ＭＳ Ｐ明朝" w:hAnsi="ＭＳ Ｐ明朝" w:cs="ＭＳ Ｐゴシック" w:hint="eastAsia"/>
                <w:kern w:val="0"/>
                <w:sz w:val="18"/>
                <w:szCs w:val="18"/>
              </w:rPr>
              <w:t>に配当されていた漢字は，新学習指導要領では全て小学4年の配当になりました。</w:t>
            </w:r>
            <w:r>
              <w:rPr>
                <w:rFonts w:ascii="ＭＳ Ｐ明朝" w:eastAsia="ＭＳ Ｐ明朝" w:hAnsi="ＭＳ Ｐ明朝" w:cs="ＭＳ Ｐゴシック" w:hint="eastAsia"/>
                <w:kern w:val="0"/>
                <w:sz w:val="18"/>
                <w:szCs w:val="18"/>
              </w:rPr>
              <w:t>また</w:t>
            </w:r>
            <w:r w:rsidRPr="00EE5555">
              <w:rPr>
                <w:rFonts w:ascii="ＭＳ Ｐ明朝" w:eastAsia="ＭＳ Ｐ明朝" w:hAnsi="ＭＳ Ｐ明朝" w:cs="ＭＳ Ｐゴシック" w:hint="eastAsia"/>
                <w:kern w:val="0"/>
                <w:sz w:val="18"/>
                <w:szCs w:val="18"/>
              </w:rPr>
              <w:t>，下記の20字が，</w:t>
            </w:r>
            <w:r>
              <w:rPr>
                <w:rFonts w:ascii="ＭＳ Ｐ明朝" w:eastAsia="ＭＳ Ｐ明朝" w:hAnsi="ＭＳ Ｐ明朝" w:cs="ＭＳ Ｐゴシック" w:hint="eastAsia"/>
                <w:kern w:val="0"/>
                <w:sz w:val="18"/>
                <w:szCs w:val="18"/>
              </w:rPr>
              <w:t>新たに</w:t>
            </w:r>
            <w:r w:rsidRPr="00EE5555">
              <w:rPr>
                <w:rFonts w:ascii="ＭＳ Ｐ明朝" w:eastAsia="ＭＳ Ｐ明朝" w:hAnsi="ＭＳ Ｐ明朝" w:cs="ＭＳ Ｐゴシック" w:hint="eastAsia"/>
                <w:kern w:val="0"/>
                <w:sz w:val="18"/>
                <w:szCs w:val="18"/>
              </w:rPr>
              <w:t>4</w:t>
            </w:r>
            <w:r>
              <w:rPr>
                <w:rFonts w:ascii="ＭＳ Ｐ明朝" w:eastAsia="ＭＳ Ｐ明朝" w:hAnsi="ＭＳ Ｐ明朝" w:cs="ＭＳ Ｐゴシック" w:hint="eastAsia"/>
                <w:kern w:val="0"/>
                <w:sz w:val="18"/>
                <w:szCs w:val="18"/>
              </w:rPr>
              <w:t>年配当に</w:t>
            </w:r>
            <w:r w:rsidRPr="00EE5555">
              <w:rPr>
                <w:rFonts w:ascii="ＭＳ Ｐ明朝" w:eastAsia="ＭＳ Ｐ明朝" w:hAnsi="ＭＳ Ｐ明朝" w:cs="ＭＳ Ｐゴシック" w:hint="eastAsia"/>
                <w:kern w:val="0"/>
                <w:sz w:val="18"/>
                <w:szCs w:val="18"/>
              </w:rPr>
              <w:t>なりました。</w:t>
            </w:r>
          </w:p>
          <w:p w:rsidR="004A01C0" w:rsidRPr="00EE5555" w:rsidRDefault="004A01C0" w:rsidP="004A01C0">
            <w:pPr>
              <w:widowControl/>
              <w:ind w:firstLineChars="200" w:firstLine="36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EE5555">
              <w:rPr>
                <w:rFonts w:ascii="ＭＳ Ｐ明朝" w:eastAsia="ＭＳ Ｐ明朝" w:hAnsi="ＭＳ Ｐ明朝" w:cs="ＭＳ Ｐゴシック" w:hint="eastAsia"/>
                <w:kern w:val="0"/>
                <w:sz w:val="18"/>
                <w:szCs w:val="18"/>
              </w:rPr>
              <w:t>茨，媛，岡，潟，岐，熊，香，佐，埼，崎，滋，鹿，縄，井，沖，栃，奈，梨，阪，阜</w:t>
            </w:r>
            <w:r>
              <w:rPr>
                <w:rFonts w:ascii="ＭＳ Ｐ明朝" w:eastAsia="ＭＳ Ｐ明朝" w:hAnsi="ＭＳ Ｐ明朝" w:cs="ＭＳ Ｐゴシック" w:hint="eastAsia"/>
                <w:kern w:val="0"/>
                <w:sz w:val="18"/>
                <w:szCs w:val="18"/>
              </w:rPr>
              <w:t>】</w:t>
            </w:r>
          </w:p>
          <w:p w:rsidR="004A01C0" w:rsidRDefault="004A01C0" w:rsidP="004A01C0">
            <w:pPr>
              <w:widowControl/>
              <w:ind w:leftChars="100" w:left="210"/>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w:drawing>
                <wp:anchor distT="0" distB="0" distL="114300" distR="114300" simplePos="0" relativeHeight="251663360" behindDoc="0" locked="0" layoutInCell="1" allowOverlap="1" wp14:anchorId="7665FE2B" wp14:editId="41D4ADEF">
                  <wp:simplePos x="0" y="0"/>
                  <wp:positionH relativeFrom="column">
                    <wp:posOffset>5610225</wp:posOffset>
                  </wp:positionH>
                  <wp:positionV relativeFrom="paragraph">
                    <wp:posOffset>251460</wp:posOffset>
                  </wp:positionV>
                  <wp:extent cx="539750" cy="539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6191643411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cs="ＭＳ Ｐゴシック" w:hint="eastAsia"/>
                <w:kern w:val="0"/>
                <w:sz w:val="18"/>
                <w:szCs w:val="18"/>
              </w:rPr>
              <w:t>上記</w:t>
            </w:r>
            <w:r w:rsidRPr="00EE5555">
              <w:rPr>
                <w:rFonts w:ascii="ＭＳ Ｐ明朝" w:eastAsia="ＭＳ Ｐ明朝" w:hAnsi="ＭＳ Ｐ明朝" w:cs="ＭＳ Ｐゴシック" w:hint="eastAsia"/>
                <w:kern w:val="0"/>
                <w:sz w:val="18"/>
                <w:szCs w:val="18"/>
              </w:rPr>
              <w:t>漢字の学習機会を確保するため，令和2年度の1年生・2年生には，これらの漢字の指導が必要となります。</w:t>
            </w:r>
          </w:p>
          <w:p w:rsidR="00FD58C7" w:rsidRDefault="00FD58C7" w:rsidP="00FD58C7">
            <w:pPr>
              <w:widowControl/>
              <w:ind w:leftChars="100" w:left="210"/>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w:drawing>
                <wp:anchor distT="0" distB="0" distL="114300" distR="114300" simplePos="0" relativeHeight="251661312" behindDoc="0" locked="0" layoutInCell="1" allowOverlap="1" wp14:anchorId="5AEF853B" wp14:editId="31D71741">
                  <wp:simplePos x="0" y="0"/>
                  <wp:positionH relativeFrom="column">
                    <wp:posOffset>5610225</wp:posOffset>
                  </wp:positionH>
                  <wp:positionV relativeFrom="paragraph">
                    <wp:posOffset>64770</wp:posOffset>
                  </wp:positionV>
                  <wp:extent cx="539750" cy="53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6191643411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p>
          <w:p w:rsidR="00FD58C7" w:rsidRDefault="00FD58C7" w:rsidP="00FD58C7">
            <w:pPr>
              <w:widowControl/>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EE5555">
              <w:rPr>
                <w:rFonts w:ascii="ＭＳ Ｐ明朝" w:eastAsia="ＭＳ Ｐ明朝" w:hAnsi="ＭＳ Ｐ明朝" w:cs="ＭＳ Ｐゴシック" w:hint="eastAsia"/>
                <w:kern w:val="0"/>
                <w:sz w:val="18"/>
                <w:szCs w:val="18"/>
              </w:rPr>
              <w:t>必要に応じて，移行措置資料をご活用ください。</w:t>
            </w:r>
          </w:p>
          <w:p w:rsidR="00FD58C7" w:rsidRPr="002326EB" w:rsidRDefault="00FD58C7" w:rsidP="00FD58C7">
            <w:pPr>
              <w:widowControl/>
              <w:ind w:firstLineChars="100" w:firstLine="180"/>
              <w:rPr>
                <w:rFonts w:ascii="UD デジタル 教科書体 N-B" w:eastAsia="UD デジタル 教科書体 N-B" w:hAnsi="ＭＳ Ｐ明朝" w:cs="ＭＳ Ｐゴシック"/>
                <w:kern w:val="0"/>
                <w:sz w:val="16"/>
                <w:szCs w:val="18"/>
              </w:rPr>
            </w:pPr>
            <w:r w:rsidRPr="00EE5555">
              <w:rPr>
                <w:rFonts w:ascii="ＭＳ Ｐ明朝" w:eastAsia="ＭＳ Ｐ明朝" w:hAnsi="ＭＳ Ｐ明朝" w:cs="ＭＳ Ｐゴシック" w:hint="eastAsia"/>
                <w:kern w:val="0"/>
                <w:sz w:val="18"/>
                <w:szCs w:val="18"/>
              </w:rPr>
              <w:t>https://tb.sanseido-publ.co.jp/j-school/js-kokugo/28-jkokugo/transition-measures/</w:t>
            </w:r>
          </w:p>
        </w:tc>
      </w:tr>
      <w:tr w:rsidR="00715106" w:rsidRPr="005D289E" w:rsidTr="00FD58C7">
        <w:trPr>
          <w:trHeight w:val="588"/>
        </w:trPr>
        <w:tc>
          <w:tcPr>
            <w:tcW w:w="397" w:type="dxa"/>
            <w:tcBorders>
              <w:top w:val="nil"/>
              <w:left w:val="single" w:sz="4" w:space="0" w:color="auto"/>
              <w:bottom w:val="single" w:sz="4" w:space="0" w:color="000000"/>
              <w:right w:val="single" w:sz="4" w:space="0" w:color="auto"/>
            </w:tcBorders>
            <w:vAlign w:val="center"/>
            <w:hideMark/>
          </w:tcPr>
          <w:p w:rsidR="00715106" w:rsidRPr="005D289E" w:rsidRDefault="00715106" w:rsidP="00FD58C7">
            <w:pPr>
              <w:widowControl/>
              <w:jc w:val="center"/>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715106" w:rsidRDefault="001F3C0C" w:rsidP="00FD58C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222</w:t>
            </w:r>
          </w:p>
          <w:p w:rsidR="00715106" w:rsidRDefault="00715106" w:rsidP="00FD58C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715106" w:rsidRPr="001A020D" w:rsidRDefault="001F3C0C" w:rsidP="00FD58C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223</w:t>
            </w:r>
          </w:p>
        </w:tc>
        <w:tc>
          <w:tcPr>
            <w:tcW w:w="1928" w:type="dxa"/>
            <w:tcBorders>
              <w:top w:val="nil"/>
              <w:left w:val="single" w:sz="4" w:space="0" w:color="auto"/>
              <w:bottom w:val="single" w:sz="4" w:space="0" w:color="auto"/>
              <w:right w:val="single" w:sz="4" w:space="0" w:color="auto"/>
            </w:tcBorders>
            <w:shd w:val="clear" w:color="auto" w:fill="auto"/>
            <w:hideMark/>
          </w:tcPr>
          <w:p w:rsidR="00715106" w:rsidRPr="005D289E" w:rsidRDefault="00715106" w:rsidP="00FD58C7">
            <w:pPr>
              <w:widowControl/>
              <w:rPr>
                <w:rFonts w:ascii="ＭＳ Ｐゴシック" w:eastAsia="ＭＳ Ｐゴシック" w:hAnsi="ＭＳ Ｐゴシック" w:cs="ＭＳ Ｐゴシック"/>
                <w:kern w:val="0"/>
                <w:sz w:val="20"/>
                <w:szCs w:val="20"/>
              </w:rPr>
            </w:pPr>
            <w:r w:rsidRPr="005D289E">
              <w:rPr>
                <w:rFonts w:ascii="ＭＳ Ｐゴシック" w:eastAsia="ＭＳ Ｐゴシック" w:hAnsi="ＭＳ Ｐゴシック" w:cs="ＭＳ Ｐゴシック" w:hint="eastAsia"/>
                <w:kern w:val="0"/>
                <w:sz w:val="20"/>
                <w:szCs w:val="20"/>
              </w:rPr>
              <w:t>歌のことば　あとひとつ</w:t>
            </w:r>
          </w:p>
        </w:tc>
        <w:tc>
          <w:tcPr>
            <w:tcW w:w="397" w:type="dxa"/>
            <w:tcBorders>
              <w:top w:val="nil"/>
              <w:left w:val="nil"/>
              <w:bottom w:val="single" w:sz="4" w:space="0" w:color="auto"/>
              <w:right w:val="single" w:sz="4" w:space="0" w:color="auto"/>
            </w:tcBorders>
            <w:shd w:val="clear" w:color="auto" w:fill="auto"/>
            <w:vAlign w:val="center"/>
            <w:hideMark/>
          </w:tcPr>
          <w:p w:rsidR="00715106" w:rsidRPr="005D289E" w:rsidRDefault="00715106" w:rsidP="00FD58C7">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715106" w:rsidRPr="005D289E" w:rsidRDefault="00715106" w:rsidP="00FD58C7">
            <w:pPr>
              <w:widowControl/>
              <w:ind w:left="180" w:hangingChars="100" w:hanging="180"/>
              <w:jc w:val="left"/>
              <w:rPr>
                <w:rFonts w:ascii="ＭＳ Ｐ明朝" w:eastAsia="ＭＳ Ｐ明朝" w:hAnsi="ＭＳ Ｐ明朝" w:cs="ＭＳ Ｐゴシック"/>
                <w:kern w:val="0"/>
                <w:sz w:val="18"/>
                <w:szCs w:val="18"/>
              </w:rPr>
            </w:pPr>
          </w:p>
        </w:tc>
        <w:tc>
          <w:tcPr>
            <w:tcW w:w="397" w:type="dxa"/>
            <w:tcBorders>
              <w:top w:val="nil"/>
              <w:left w:val="dotted" w:sz="4" w:space="0" w:color="auto"/>
              <w:bottom w:val="single" w:sz="4" w:space="0" w:color="auto"/>
              <w:right w:val="single" w:sz="4" w:space="0" w:color="auto"/>
            </w:tcBorders>
            <w:tcMar>
              <w:left w:w="0" w:type="dxa"/>
              <w:right w:w="0" w:type="dxa"/>
            </w:tcMar>
          </w:tcPr>
          <w:p w:rsidR="00715106" w:rsidRPr="005D289E" w:rsidRDefault="00715106" w:rsidP="00FD58C7">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715106" w:rsidRPr="005D289E" w:rsidRDefault="00715106" w:rsidP="00FD58C7">
            <w:pPr>
              <w:widowControl/>
              <w:ind w:left="180" w:hangingChars="100" w:hanging="180"/>
              <w:jc w:val="left"/>
              <w:rPr>
                <w:rFonts w:ascii="ＭＳ Ｐ明朝" w:eastAsia="ＭＳ Ｐ明朝" w:hAnsi="ＭＳ Ｐ明朝" w:cs="ＭＳ Ｐゴシック"/>
                <w:kern w:val="0"/>
                <w:sz w:val="18"/>
                <w:szCs w:val="18"/>
              </w:rPr>
            </w:pPr>
          </w:p>
        </w:tc>
        <w:tc>
          <w:tcPr>
            <w:tcW w:w="1020" w:type="dxa"/>
            <w:tcBorders>
              <w:top w:val="nil"/>
              <w:left w:val="nil"/>
              <w:bottom w:val="single" w:sz="4" w:space="0" w:color="auto"/>
              <w:right w:val="single" w:sz="4" w:space="0" w:color="auto"/>
            </w:tcBorders>
            <w:shd w:val="clear" w:color="auto" w:fill="auto"/>
            <w:hideMark/>
          </w:tcPr>
          <w:p w:rsidR="00715106" w:rsidRPr="005D289E" w:rsidRDefault="00715106" w:rsidP="00FD58C7">
            <w:pPr>
              <w:widowControl/>
              <w:jc w:val="left"/>
              <w:rPr>
                <w:rFonts w:ascii="ＭＳ Ｐ明朝" w:eastAsia="ＭＳ Ｐ明朝" w:hAnsi="ＭＳ Ｐ明朝" w:cs="ＭＳ Ｐゴシック"/>
                <w:kern w:val="0"/>
                <w:sz w:val="18"/>
                <w:szCs w:val="18"/>
              </w:rPr>
            </w:pPr>
          </w:p>
        </w:tc>
      </w:tr>
    </w:tbl>
    <w:p w:rsidR="00843DB3" w:rsidRDefault="00843DB3" w:rsidP="00843DB3">
      <w:pPr>
        <w:widowControl/>
        <w:jc w:val="left"/>
        <w:rPr>
          <w:rFonts w:asciiTheme="majorEastAsia" w:eastAsiaTheme="majorEastAsia" w:hAnsiTheme="majorEastAsia" w:cs="ＭＳ Ｐゴシック"/>
          <w:kern w:val="0"/>
          <w:sz w:val="18"/>
          <w:szCs w:val="28"/>
        </w:rPr>
      </w:pPr>
    </w:p>
    <w:p w:rsidR="00843DB3" w:rsidRPr="00843DB3" w:rsidRDefault="00843DB3" w:rsidP="006F7A05">
      <w:pPr>
        <w:widowControl/>
        <w:topLinePunct/>
        <w:jc w:val="left"/>
        <w:rPr>
          <w:rFonts w:asciiTheme="majorEastAsia" w:eastAsiaTheme="majorEastAsia" w:hAnsiTheme="majorEastAsia" w:cs="ＭＳ Ｐゴシック"/>
          <w:kern w:val="0"/>
          <w:sz w:val="18"/>
          <w:szCs w:val="28"/>
        </w:rPr>
      </w:pPr>
      <w:r w:rsidRPr="00843DB3">
        <w:rPr>
          <w:rFonts w:asciiTheme="majorEastAsia" w:eastAsiaTheme="majorEastAsia" w:hAnsiTheme="majorEastAsia" w:cs="ＭＳ Ｐゴシック" w:hint="eastAsia"/>
          <w:kern w:val="0"/>
          <w:sz w:val="18"/>
          <w:szCs w:val="28"/>
        </w:rPr>
        <w:t>［配当時数］140時間（書写20時間を除く，全120時間）</w:t>
      </w:r>
    </w:p>
    <w:p w:rsidR="00843DB3" w:rsidRPr="00843DB3" w:rsidRDefault="00843DB3" w:rsidP="00843DB3">
      <w:pPr>
        <w:widowControl/>
        <w:jc w:val="left"/>
        <w:rPr>
          <w:rFonts w:asciiTheme="majorEastAsia" w:eastAsiaTheme="majorEastAsia" w:hAnsiTheme="majorEastAsia" w:cs="ＭＳ Ｐゴシック"/>
          <w:kern w:val="0"/>
          <w:sz w:val="18"/>
          <w:szCs w:val="28"/>
        </w:rPr>
      </w:pPr>
      <w:r w:rsidRPr="00843DB3">
        <w:rPr>
          <w:rFonts w:asciiTheme="majorEastAsia" w:eastAsiaTheme="majorEastAsia" w:hAnsiTheme="majorEastAsia" w:cs="ＭＳ Ｐゴシック" w:hint="eastAsia"/>
          <w:kern w:val="0"/>
          <w:sz w:val="18"/>
          <w:szCs w:val="28"/>
        </w:rPr>
        <w:t>1．学校の授業で取り上げることが必要であると考えられる教材・学習活動：</w:t>
      </w:r>
      <w:r w:rsidR="00FD58C7">
        <w:rPr>
          <w:rFonts w:asciiTheme="majorEastAsia" w:eastAsiaTheme="majorEastAsia" w:hAnsiTheme="majorEastAsia" w:cs="ＭＳ Ｐゴシック"/>
          <w:kern w:val="0"/>
          <w:sz w:val="18"/>
          <w:szCs w:val="28"/>
        </w:rPr>
        <w:t>93.4</w:t>
      </w:r>
      <w:r w:rsidRPr="00843DB3">
        <w:rPr>
          <w:rFonts w:asciiTheme="majorEastAsia" w:eastAsiaTheme="majorEastAsia" w:hAnsiTheme="majorEastAsia" w:cs="ＭＳ Ｐゴシック" w:hint="eastAsia"/>
          <w:kern w:val="0"/>
          <w:sz w:val="18"/>
          <w:szCs w:val="28"/>
        </w:rPr>
        <w:t>時間</w:t>
      </w:r>
    </w:p>
    <w:p w:rsidR="0046127B" w:rsidRPr="00843DB3" w:rsidRDefault="00843DB3" w:rsidP="00843DB3">
      <w:pPr>
        <w:widowControl/>
        <w:jc w:val="left"/>
        <w:rPr>
          <w:rFonts w:asciiTheme="majorEastAsia" w:eastAsiaTheme="majorEastAsia" w:hAnsiTheme="majorEastAsia" w:cs="ＭＳ Ｐゴシック"/>
          <w:kern w:val="0"/>
          <w:sz w:val="18"/>
          <w:szCs w:val="28"/>
        </w:rPr>
      </w:pPr>
      <w:r w:rsidRPr="00843DB3">
        <w:rPr>
          <w:rFonts w:asciiTheme="majorEastAsia" w:eastAsiaTheme="majorEastAsia" w:hAnsiTheme="majorEastAsia" w:cs="ＭＳ Ｐゴシック" w:hint="eastAsia"/>
          <w:kern w:val="0"/>
          <w:sz w:val="18"/>
          <w:szCs w:val="28"/>
        </w:rPr>
        <w:t>2．学校の授業以外の場で学習が可能であると考えられる教材・学習活動 ：</w:t>
      </w:r>
      <w:r w:rsidR="00FD58C7">
        <w:rPr>
          <w:rFonts w:asciiTheme="majorEastAsia" w:eastAsiaTheme="majorEastAsia" w:hAnsiTheme="majorEastAsia" w:cs="ＭＳ Ｐゴシック"/>
          <w:kern w:val="0"/>
          <w:sz w:val="18"/>
          <w:szCs w:val="28"/>
        </w:rPr>
        <w:t>26.</w:t>
      </w:r>
      <w:r w:rsidR="0002774A">
        <w:rPr>
          <w:rFonts w:asciiTheme="majorEastAsia" w:eastAsiaTheme="majorEastAsia" w:hAnsiTheme="majorEastAsia" w:cs="ＭＳ Ｐゴシック"/>
          <w:kern w:val="0"/>
          <w:sz w:val="18"/>
          <w:szCs w:val="28"/>
        </w:rPr>
        <w:t>6</w:t>
      </w:r>
      <w:r w:rsidRPr="00843DB3">
        <w:rPr>
          <w:rFonts w:asciiTheme="majorEastAsia" w:eastAsiaTheme="majorEastAsia" w:hAnsiTheme="majorEastAsia" w:cs="ＭＳ Ｐゴシック" w:hint="eastAsia"/>
          <w:kern w:val="0"/>
          <w:sz w:val="18"/>
          <w:szCs w:val="28"/>
        </w:rPr>
        <w:t>時間</w:t>
      </w:r>
    </w:p>
    <w:sectPr w:rsidR="0046127B" w:rsidRPr="00843DB3" w:rsidSect="0036474E">
      <w:pgSz w:w="11907" w:h="16840" w:code="9"/>
      <w:pgMar w:top="567" w:right="748" w:bottom="567" w:left="74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70" w:rsidRDefault="000A0370" w:rsidP="00341273">
      <w:r>
        <w:separator/>
      </w:r>
    </w:p>
  </w:endnote>
  <w:endnote w:type="continuationSeparator" w:id="0">
    <w:p w:rsidR="000A0370" w:rsidRDefault="000A0370" w:rsidP="0034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70" w:rsidRDefault="000A0370" w:rsidP="00341273">
      <w:r>
        <w:separator/>
      </w:r>
    </w:p>
  </w:footnote>
  <w:footnote w:type="continuationSeparator" w:id="0">
    <w:p w:rsidR="000A0370" w:rsidRDefault="000A0370" w:rsidP="00341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A"/>
    <w:rsid w:val="00000A36"/>
    <w:rsid w:val="000025A9"/>
    <w:rsid w:val="00012697"/>
    <w:rsid w:val="0002774A"/>
    <w:rsid w:val="00043233"/>
    <w:rsid w:val="00056CA4"/>
    <w:rsid w:val="00090922"/>
    <w:rsid w:val="000A0370"/>
    <w:rsid w:val="000C3266"/>
    <w:rsid w:val="001234DC"/>
    <w:rsid w:val="00142167"/>
    <w:rsid w:val="001469D9"/>
    <w:rsid w:val="00164900"/>
    <w:rsid w:val="001A020D"/>
    <w:rsid w:val="001D7C2A"/>
    <w:rsid w:val="001F3C0C"/>
    <w:rsid w:val="00200AB1"/>
    <w:rsid w:val="002159E3"/>
    <w:rsid w:val="00220536"/>
    <w:rsid w:val="002446FA"/>
    <w:rsid w:val="00256F6A"/>
    <w:rsid w:val="00270880"/>
    <w:rsid w:val="002A508F"/>
    <w:rsid w:val="002A7EEE"/>
    <w:rsid w:val="002B2FCC"/>
    <w:rsid w:val="00341273"/>
    <w:rsid w:val="0036474E"/>
    <w:rsid w:val="00386E5D"/>
    <w:rsid w:val="003C5E1F"/>
    <w:rsid w:val="004349EA"/>
    <w:rsid w:val="0046127B"/>
    <w:rsid w:val="004A01C0"/>
    <w:rsid w:val="004A082A"/>
    <w:rsid w:val="004A157A"/>
    <w:rsid w:val="004A69EA"/>
    <w:rsid w:val="004C65A2"/>
    <w:rsid w:val="004E2EA9"/>
    <w:rsid w:val="005137EA"/>
    <w:rsid w:val="0053035D"/>
    <w:rsid w:val="005336A8"/>
    <w:rsid w:val="0053563F"/>
    <w:rsid w:val="00550EE3"/>
    <w:rsid w:val="00570089"/>
    <w:rsid w:val="00577905"/>
    <w:rsid w:val="0058147C"/>
    <w:rsid w:val="00590ACD"/>
    <w:rsid w:val="00596772"/>
    <w:rsid w:val="005A6C7A"/>
    <w:rsid w:val="005C677B"/>
    <w:rsid w:val="005D289E"/>
    <w:rsid w:val="005E0C3B"/>
    <w:rsid w:val="005F4906"/>
    <w:rsid w:val="005F6A5D"/>
    <w:rsid w:val="00622BFC"/>
    <w:rsid w:val="00634D4F"/>
    <w:rsid w:val="00654FB0"/>
    <w:rsid w:val="00695A85"/>
    <w:rsid w:val="006A61A3"/>
    <w:rsid w:val="006D2FF2"/>
    <w:rsid w:val="006F13A1"/>
    <w:rsid w:val="006F7A05"/>
    <w:rsid w:val="00710F04"/>
    <w:rsid w:val="00711F12"/>
    <w:rsid w:val="00715106"/>
    <w:rsid w:val="00743D58"/>
    <w:rsid w:val="00747010"/>
    <w:rsid w:val="00764403"/>
    <w:rsid w:val="00776CAE"/>
    <w:rsid w:val="007839D6"/>
    <w:rsid w:val="007A406B"/>
    <w:rsid w:val="007A5B97"/>
    <w:rsid w:val="007B02E4"/>
    <w:rsid w:val="007D0180"/>
    <w:rsid w:val="007F1E14"/>
    <w:rsid w:val="007F39C5"/>
    <w:rsid w:val="00813C5E"/>
    <w:rsid w:val="008408AE"/>
    <w:rsid w:val="00843DB3"/>
    <w:rsid w:val="008468CF"/>
    <w:rsid w:val="00867223"/>
    <w:rsid w:val="00895D8D"/>
    <w:rsid w:val="008C7F4F"/>
    <w:rsid w:val="008D4B5A"/>
    <w:rsid w:val="00916C50"/>
    <w:rsid w:val="00934589"/>
    <w:rsid w:val="00960447"/>
    <w:rsid w:val="0096458E"/>
    <w:rsid w:val="009B72CE"/>
    <w:rsid w:val="009D35F5"/>
    <w:rsid w:val="009F01BB"/>
    <w:rsid w:val="00A5774D"/>
    <w:rsid w:val="00A871E7"/>
    <w:rsid w:val="00A91935"/>
    <w:rsid w:val="00AC52DC"/>
    <w:rsid w:val="00AC5E7F"/>
    <w:rsid w:val="00AC7C30"/>
    <w:rsid w:val="00B272C7"/>
    <w:rsid w:val="00B441AD"/>
    <w:rsid w:val="00B44D7E"/>
    <w:rsid w:val="00B53056"/>
    <w:rsid w:val="00B611E4"/>
    <w:rsid w:val="00B843BA"/>
    <w:rsid w:val="00BB3BA1"/>
    <w:rsid w:val="00BC334C"/>
    <w:rsid w:val="00BE7DD9"/>
    <w:rsid w:val="00C52C71"/>
    <w:rsid w:val="00C808A3"/>
    <w:rsid w:val="00CB2E25"/>
    <w:rsid w:val="00CD79D7"/>
    <w:rsid w:val="00CE5C15"/>
    <w:rsid w:val="00CF1325"/>
    <w:rsid w:val="00D10BA9"/>
    <w:rsid w:val="00D16C01"/>
    <w:rsid w:val="00D326E6"/>
    <w:rsid w:val="00D337EF"/>
    <w:rsid w:val="00DA02DB"/>
    <w:rsid w:val="00DB2247"/>
    <w:rsid w:val="00DD3844"/>
    <w:rsid w:val="00DE1620"/>
    <w:rsid w:val="00DE6BAA"/>
    <w:rsid w:val="00DF5ACB"/>
    <w:rsid w:val="00E53400"/>
    <w:rsid w:val="00E9153F"/>
    <w:rsid w:val="00EA58FB"/>
    <w:rsid w:val="00ED3089"/>
    <w:rsid w:val="00ED353A"/>
    <w:rsid w:val="00EE2B71"/>
    <w:rsid w:val="00EF79E0"/>
    <w:rsid w:val="00F1686D"/>
    <w:rsid w:val="00F25A05"/>
    <w:rsid w:val="00F42CFD"/>
    <w:rsid w:val="00F543EE"/>
    <w:rsid w:val="00FB1D7B"/>
    <w:rsid w:val="00FD58C7"/>
    <w:rsid w:val="00FE592F"/>
    <w:rsid w:val="00FF1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B5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9EA"/>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4">
    <w:name w:val="header"/>
    <w:basedOn w:val="a"/>
    <w:link w:val="a5"/>
    <w:uiPriority w:val="99"/>
    <w:unhideWhenUsed/>
    <w:rsid w:val="00341273"/>
    <w:pPr>
      <w:tabs>
        <w:tab w:val="center" w:pos="4252"/>
        <w:tab w:val="right" w:pos="8504"/>
      </w:tabs>
      <w:snapToGrid w:val="0"/>
    </w:pPr>
  </w:style>
  <w:style w:type="character" w:customStyle="1" w:styleId="a5">
    <w:name w:val="ヘッダー (文字)"/>
    <w:basedOn w:val="a0"/>
    <w:link w:val="a4"/>
    <w:uiPriority w:val="99"/>
    <w:rsid w:val="00341273"/>
  </w:style>
  <w:style w:type="paragraph" w:styleId="a6">
    <w:name w:val="footer"/>
    <w:basedOn w:val="a"/>
    <w:link w:val="a7"/>
    <w:uiPriority w:val="99"/>
    <w:unhideWhenUsed/>
    <w:rsid w:val="00341273"/>
    <w:pPr>
      <w:tabs>
        <w:tab w:val="center" w:pos="4252"/>
        <w:tab w:val="right" w:pos="8504"/>
      </w:tabs>
      <w:snapToGrid w:val="0"/>
    </w:pPr>
  </w:style>
  <w:style w:type="character" w:customStyle="1" w:styleId="a7">
    <w:name w:val="フッター (文字)"/>
    <w:basedOn w:val="a0"/>
    <w:link w:val="a6"/>
    <w:uiPriority w:val="99"/>
    <w:rsid w:val="00341273"/>
  </w:style>
  <w:style w:type="paragraph" w:styleId="a8">
    <w:name w:val="Balloon Text"/>
    <w:basedOn w:val="a"/>
    <w:link w:val="a9"/>
    <w:uiPriority w:val="99"/>
    <w:semiHidden/>
    <w:unhideWhenUsed/>
    <w:rsid w:val="00654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4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5248">
      <w:bodyDiv w:val="1"/>
      <w:marLeft w:val="0"/>
      <w:marRight w:val="0"/>
      <w:marTop w:val="0"/>
      <w:marBottom w:val="0"/>
      <w:divBdr>
        <w:top w:val="none" w:sz="0" w:space="0" w:color="auto"/>
        <w:left w:val="none" w:sz="0" w:space="0" w:color="auto"/>
        <w:bottom w:val="none" w:sz="0" w:space="0" w:color="auto"/>
        <w:right w:val="none" w:sz="0" w:space="0" w:color="auto"/>
      </w:divBdr>
    </w:div>
    <w:div w:id="1278834105">
      <w:bodyDiv w:val="1"/>
      <w:marLeft w:val="0"/>
      <w:marRight w:val="0"/>
      <w:marTop w:val="0"/>
      <w:marBottom w:val="0"/>
      <w:divBdr>
        <w:top w:val="none" w:sz="0" w:space="0" w:color="auto"/>
        <w:left w:val="none" w:sz="0" w:space="0" w:color="auto"/>
        <w:bottom w:val="none" w:sz="0" w:space="0" w:color="auto"/>
        <w:right w:val="none" w:sz="0" w:space="0" w:color="auto"/>
      </w:divBdr>
    </w:div>
    <w:div w:id="1521966894">
      <w:bodyDiv w:val="1"/>
      <w:marLeft w:val="0"/>
      <w:marRight w:val="0"/>
      <w:marTop w:val="0"/>
      <w:marBottom w:val="0"/>
      <w:divBdr>
        <w:top w:val="none" w:sz="0" w:space="0" w:color="auto"/>
        <w:left w:val="none" w:sz="0" w:space="0" w:color="auto"/>
        <w:bottom w:val="none" w:sz="0" w:space="0" w:color="auto"/>
        <w:right w:val="none" w:sz="0" w:space="0" w:color="auto"/>
      </w:divBdr>
    </w:div>
    <w:div w:id="1626036902">
      <w:bodyDiv w:val="1"/>
      <w:marLeft w:val="0"/>
      <w:marRight w:val="0"/>
      <w:marTop w:val="0"/>
      <w:marBottom w:val="0"/>
      <w:divBdr>
        <w:top w:val="none" w:sz="0" w:space="0" w:color="auto"/>
        <w:left w:val="none" w:sz="0" w:space="0" w:color="auto"/>
        <w:bottom w:val="none" w:sz="0" w:space="0" w:color="auto"/>
        <w:right w:val="none" w:sz="0" w:space="0" w:color="auto"/>
      </w:divBdr>
    </w:div>
    <w:div w:id="1664699120">
      <w:bodyDiv w:val="1"/>
      <w:marLeft w:val="0"/>
      <w:marRight w:val="0"/>
      <w:marTop w:val="0"/>
      <w:marBottom w:val="0"/>
      <w:divBdr>
        <w:top w:val="none" w:sz="0" w:space="0" w:color="auto"/>
        <w:left w:val="none" w:sz="0" w:space="0" w:color="auto"/>
        <w:bottom w:val="none" w:sz="0" w:space="0" w:color="auto"/>
        <w:right w:val="none" w:sz="0" w:space="0" w:color="auto"/>
      </w:divBdr>
    </w:div>
    <w:div w:id="1731271380">
      <w:bodyDiv w:val="1"/>
      <w:marLeft w:val="0"/>
      <w:marRight w:val="0"/>
      <w:marTop w:val="0"/>
      <w:marBottom w:val="0"/>
      <w:divBdr>
        <w:top w:val="none" w:sz="0" w:space="0" w:color="auto"/>
        <w:left w:val="none" w:sz="0" w:space="0" w:color="auto"/>
        <w:bottom w:val="none" w:sz="0" w:space="0" w:color="auto"/>
        <w:right w:val="none" w:sz="0" w:space="0" w:color="auto"/>
      </w:divBdr>
    </w:div>
    <w:div w:id="17801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365B-CB4C-4A85-AF49-1569203C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2540</Words>
  <Characters>14483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2020-07-09T04:09:00Z</dcterms:created>
  <dcterms:modified xsi:type="dcterms:W3CDTF">2020-07-09T07:30:00Z</dcterms:modified>
</cp:coreProperties>
</file>