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5E" w:rsidRDefault="0068324E" w:rsidP="0027256D">
      <w:pPr>
        <w:ind w:left="185" w:hangingChars="88" w:hanging="185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31</w:t>
      </w:r>
      <w:r w:rsidR="0027256D" w:rsidRPr="0027256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高教　内容解説資料</w:t>
      </w:r>
    </w:p>
    <w:p w:rsidR="00DA725E" w:rsidRDefault="00DA725E" w:rsidP="005C47ED">
      <w:pPr>
        <w:ind w:left="211" w:hangingChars="88" w:hanging="211"/>
        <w:jc w:val="center"/>
        <w:rPr>
          <w:sz w:val="24"/>
        </w:rPr>
      </w:pPr>
    </w:p>
    <w:p w:rsidR="005C47ED" w:rsidRPr="005C47ED" w:rsidRDefault="0068324E" w:rsidP="005C47ED">
      <w:pPr>
        <w:ind w:left="211" w:hangingChars="88" w:hanging="211"/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31</w:t>
      </w:r>
      <w:r w:rsidR="005C47ED" w:rsidRPr="005C47ED">
        <w:rPr>
          <w:rFonts w:hint="eastAsia"/>
          <w:sz w:val="24"/>
        </w:rPr>
        <w:t xml:space="preserve">年度版　</w:t>
      </w:r>
      <w:r w:rsidR="005C47ED" w:rsidRPr="00A82CB8">
        <w:rPr>
          <w:rFonts w:hint="eastAsia"/>
          <w:sz w:val="28"/>
          <w:szCs w:val="28"/>
        </w:rPr>
        <w:t xml:space="preserve">MY WAY English Communication </w:t>
      </w:r>
      <w:r w:rsidR="00033B61">
        <w:rPr>
          <w:rFonts w:hint="eastAsia"/>
          <w:sz w:val="28"/>
          <w:szCs w:val="28"/>
        </w:rPr>
        <w:t>Ⅲ</w:t>
      </w:r>
      <w:r>
        <w:rPr>
          <w:rFonts w:hint="eastAsia"/>
          <w:sz w:val="28"/>
          <w:szCs w:val="28"/>
        </w:rPr>
        <w:t xml:space="preserve"> New Edition</w:t>
      </w:r>
    </w:p>
    <w:p w:rsidR="005C47ED" w:rsidRDefault="005C47ED" w:rsidP="005C47ED">
      <w:pPr>
        <w:ind w:left="185" w:hangingChars="88" w:hanging="18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484"/>
        <w:gridCol w:w="1418"/>
        <w:gridCol w:w="1418"/>
      </w:tblGrid>
      <w:tr w:rsidR="00DA725E" w:rsidTr="004F44E5">
        <w:trPr>
          <w:jc w:val="center"/>
        </w:trPr>
        <w:tc>
          <w:tcPr>
            <w:tcW w:w="2829" w:type="dxa"/>
            <w:gridSpan w:val="2"/>
            <w:shd w:val="clear" w:color="auto" w:fill="auto"/>
          </w:tcPr>
          <w:p w:rsidR="00DA725E" w:rsidRDefault="00DA725E" w:rsidP="004F44E5">
            <w:pPr>
              <w:ind w:rightChars="-19" w:right="-40"/>
              <w:jc w:val="center"/>
            </w:pPr>
            <w:r>
              <w:rPr>
                <w:rFonts w:hint="eastAsia"/>
              </w:rPr>
              <w:t>発行者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A725E" w:rsidRDefault="00DA725E" w:rsidP="004F44E5">
            <w:pPr>
              <w:jc w:val="center"/>
            </w:pPr>
            <w:r>
              <w:rPr>
                <w:rFonts w:hint="eastAsia"/>
              </w:rPr>
              <w:t>教科書</w:t>
            </w:r>
          </w:p>
        </w:tc>
      </w:tr>
      <w:tr w:rsidR="00DA725E" w:rsidTr="004F44E5">
        <w:trPr>
          <w:jc w:val="center"/>
        </w:trPr>
        <w:tc>
          <w:tcPr>
            <w:tcW w:w="1345" w:type="dxa"/>
            <w:shd w:val="clear" w:color="auto" w:fill="auto"/>
          </w:tcPr>
          <w:p w:rsidR="00DA725E" w:rsidRDefault="00DA725E" w:rsidP="004F44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84" w:type="dxa"/>
            <w:shd w:val="clear" w:color="auto" w:fill="auto"/>
          </w:tcPr>
          <w:p w:rsidR="00DA725E" w:rsidRDefault="00DA725E" w:rsidP="004F44E5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  <w:tc>
          <w:tcPr>
            <w:tcW w:w="1418" w:type="dxa"/>
            <w:shd w:val="clear" w:color="auto" w:fill="auto"/>
          </w:tcPr>
          <w:p w:rsidR="00DA725E" w:rsidRDefault="00DA725E" w:rsidP="004F44E5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418" w:type="dxa"/>
            <w:shd w:val="clear" w:color="auto" w:fill="auto"/>
          </w:tcPr>
          <w:p w:rsidR="00DA725E" w:rsidRDefault="00DA725E" w:rsidP="004F44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DA725E" w:rsidTr="004F44E5">
        <w:trPr>
          <w:jc w:val="center"/>
        </w:trPr>
        <w:tc>
          <w:tcPr>
            <w:tcW w:w="1345" w:type="dxa"/>
            <w:shd w:val="clear" w:color="auto" w:fill="auto"/>
          </w:tcPr>
          <w:p w:rsidR="00DA725E" w:rsidRDefault="00DA725E" w:rsidP="004F44E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84" w:type="dxa"/>
            <w:shd w:val="clear" w:color="auto" w:fill="auto"/>
          </w:tcPr>
          <w:p w:rsidR="00DA725E" w:rsidRDefault="00DA725E" w:rsidP="004F44E5">
            <w:pPr>
              <w:ind w:rightChars="-19" w:right="-40"/>
              <w:jc w:val="center"/>
            </w:pPr>
            <w:r>
              <w:rPr>
                <w:rFonts w:hint="eastAsia"/>
              </w:rPr>
              <w:t>三省堂</w:t>
            </w:r>
          </w:p>
        </w:tc>
        <w:tc>
          <w:tcPr>
            <w:tcW w:w="1418" w:type="dxa"/>
            <w:shd w:val="clear" w:color="auto" w:fill="auto"/>
          </w:tcPr>
          <w:p w:rsidR="00DA725E" w:rsidRDefault="00DA725E" w:rsidP="004F44E5">
            <w:pPr>
              <w:jc w:val="center"/>
            </w:pPr>
            <w:r>
              <w:rPr>
                <w:rFonts w:hint="eastAsia"/>
              </w:rPr>
              <w:t>コ</w:t>
            </w:r>
            <w:r w:rsidR="00033B61">
              <w:rPr>
                <w:rFonts w:hint="eastAsia"/>
              </w:rPr>
              <w:t>Ⅲ</w:t>
            </w:r>
          </w:p>
        </w:tc>
        <w:tc>
          <w:tcPr>
            <w:tcW w:w="1418" w:type="dxa"/>
            <w:shd w:val="clear" w:color="auto" w:fill="auto"/>
          </w:tcPr>
          <w:p w:rsidR="00DA725E" w:rsidRDefault="00033B61" w:rsidP="004F44E5">
            <w:pPr>
              <w:jc w:val="center"/>
            </w:pPr>
            <w:r>
              <w:rPr>
                <w:rFonts w:hint="eastAsia"/>
              </w:rPr>
              <w:t>3</w:t>
            </w:r>
            <w:r w:rsidR="0068324E">
              <w:rPr>
                <w:rFonts w:hint="eastAsia"/>
              </w:rPr>
              <w:t>30</w:t>
            </w:r>
          </w:p>
        </w:tc>
      </w:tr>
    </w:tbl>
    <w:p w:rsidR="00DA725E" w:rsidRPr="00DA725E" w:rsidRDefault="00DA725E" w:rsidP="005C47ED">
      <w:pPr>
        <w:ind w:left="185" w:hangingChars="88" w:hanging="185"/>
      </w:pPr>
    </w:p>
    <w:p w:rsidR="005243D2" w:rsidRPr="005243D2" w:rsidRDefault="005243D2" w:rsidP="005243D2">
      <w:pPr>
        <w:ind w:left="185" w:hangingChars="88" w:hanging="1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1-1. </w:t>
      </w:r>
      <w:r w:rsidRPr="005243D2">
        <w:rPr>
          <w:rFonts w:ascii="ＭＳ ゴシック" w:eastAsia="ＭＳ ゴシック" w:hAnsi="ＭＳ ゴシック" w:hint="eastAsia"/>
          <w:color w:val="000000"/>
          <w:szCs w:val="21"/>
        </w:rPr>
        <w:t>生徒の知的好奇心を刺激する、現代社会をとらえた新鮮な題材を選びました。</w:t>
      </w:r>
    </w:p>
    <w:p w:rsidR="005C47ED" w:rsidRDefault="005243D2" w:rsidP="005243D2">
      <w:pPr>
        <w:ind w:leftChars="67" w:left="282" w:hangingChars="67" w:hanging="141"/>
      </w:pPr>
      <w:r>
        <w:rPr>
          <w:rFonts w:hint="eastAsia"/>
        </w:rPr>
        <w:t>・</w:t>
      </w:r>
      <w:r w:rsidR="005C47ED">
        <w:rPr>
          <w:rFonts w:hint="eastAsia"/>
        </w:rPr>
        <w:t>ことばの教育、国際理解教育、人間教育を題材内容の基本とし、これらの領</w:t>
      </w:r>
      <w:r>
        <w:rPr>
          <w:rFonts w:hint="eastAsia"/>
        </w:rPr>
        <w:t>域で生徒の知性や感性を考慮して、生徒の興味を喚起する内容としました。</w:t>
      </w:r>
    </w:p>
    <w:p w:rsidR="005243D2" w:rsidRDefault="005243D2" w:rsidP="005243D2">
      <w:pPr>
        <w:tabs>
          <w:tab w:val="left" w:pos="2700"/>
        </w:tabs>
        <w:ind w:leftChars="67" w:left="282" w:hangingChars="67" w:hanging="141"/>
      </w:pPr>
      <w:r>
        <w:rPr>
          <w:rFonts w:hint="eastAsia"/>
        </w:rPr>
        <w:t>・</w:t>
      </w:r>
      <w:r w:rsidR="005C47ED">
        <w:rPr>
          <w:rFonts w:hint="eastAsia"/>
        </w:rPr>
        <w:t>題材は、</w:t>
      </w:r>
      <w:r w:rsidR="0068324E" w:rsidRPr="0068324E">
        <w:rPr>
          <w:szCs w:val="21"/>
        </w:rPr>
        <w:t>日常生活・学校生活、国際協力や社会貢献、言語と民族、人権、比較文化、平和や地球環境、動物との共生、自然科学や芸術、</w:t>
      </w:r>
      <w:r w:rsidR="0068324E" w:rsidRPr="0068324E">
        <w:rPr>
          <w:szCs w:val="21"/>
        </w:rPr>
        <w:t>IT</w:t>
      </w:r>
      <w:r w:rsidR="0068324E" w:rsidRPr="0068324E">
        <w:rPr>
          <w:szCs w:val="21"/>
        </w:rPr>
        <w:t>社会、伝統文化、歴史、スポーツ、健康、人間としての生き方など</w:t>
      </w:r>
      <w:r w:rsidR="005C47ED">
        <w:rPr>
          <w:rFonts w:hint="eastAsia"/>
        </w:rPr>
        <w:t>多様な内容にし</w:t>
      </w:r>
      <w:r>
        <w:rPr>
          <w:rFonts w:hint="eastAsia"/>
        </w:rPr>
        <w:t>まし</w:t>
      </w:r>
      <w:r w:rsidR="005C47ED">
        <w:rPr>
          <w:rFonts w:hint="eastAsia"/>
        </w:rPr>
        <w:t>た。</w:t>
      </w:r>
    </w:p>
    <w:p w:rsidR="005C47ED" w:rsidRDefault="005243D2" w:rsidP="005243D2">
      <w:pPr>
        <w:ind w:leftChars="67" w:left="282" w:hangingChars="67" w:hanging="141"/>
      </w:pPr>
      <w:r>
        <w:rPr>
          <w:rFonts w:hint="eastAsia"/>
        </w:rPr>
        <w:t>・</w:t>
      </w:r>
      <w:r w:rsidR="005C47ED">
        <w:rPr>
          <w:rFonts w:hint="eastAsia"/>
        </w:rPr>
        <w:t>場面や登場人物は、英語が広く使われている現況と国際理解の課題との関係から、</w:t>
      </w:r>
      <w:r w:rsidR="0068324E" w:rsidRPr="0068324E">
        <w:rPr>
          <w:szCs w:val="21"/>
        </w:rPr>
        <w:t>日本を中心に、英米を中心とした英語圏諸国、アジア、ヨーロッパ、中南米の国および人物</w:t>
      </w:r>
      <w:r w:rsidR="005C47ED">
        <w:rPr>
          <w:rFonts w:hint="eastAsia"/>
        </w:rPr>
        <w:t>を配置し</w:t>
      </w:r>
      <w:r>
        <w:rPr>
          <w:rFonts w:hint="eastAsia"/>
        </w:rPr>
        <w:t>まし</w:t>
      </w:r>
      <w:r w:rsidR="005C47ED">
        <w:rPr>
          <w:rFonts w:hint="eastAsia"/>
        </w:rPr>
        <w:t>た。</w:t>
      </w:r>
    </w:p>
    <w:p w:rsidR="005243D2" w:rsidRDefault="005243D2" w:rsidP="005C47ED">
      <w:pPr>
        <w:ind w:left="185" w:hangingChars="88" w:hanging="185"/>
      </w:pPr>
    </w:p>
    <w:p w:rsidR="002B4884" w:rsidRPr="005243D2" w:rsidRDefault="005243D2" w:rsidP="0019010E">
      <w:pPr>
        <w:ind w:left="185" w:hangingChars="88" w:hanging="185"/>
        <w:rPr>
          <w:rFonts w:ascii="ＭＳ ゴシック" w:eastAsia="ＭＳ ゴシック" w:hAnsi="ＭＳ ゴシック"/>
        </w:rPr>
      </w:pPr>
      <w:r w:rsidRPr="005243D2">
        <w:rPr>
          <w:rFonts w:ascii="ＭＳ ゴシック" w:eastAsia="ＭＳ ゴシック" w:hAnsi="ＭＳ ゴシック" w:hint="eastAsia"/>
        </w:rPr>
        <w:t>1-2. コミュニケーションという観点を重視し、言語の使用場面と働きを明確かつ多岐にわたって設定しました。</w:t>
      </w:r>
    </w:p>
    <w:p w:rsidR="005243D2" w:rsidRDefault="005243D2" w:rsidP="005243D2">
      <w:pPr>
        <w:ind w:leftChars="67" w:left="283" w:hanging="142"/>
      </w:pPr>
      <w:r>
        <w:rPr>
          <w:rFonts w:hint="eastAsia"/>
        </w:rPr>
        <w:t>・</w:t>
      </w:r>
      <w:r w:rsidR="00033B61">
        <w:rPr>
          <w:rFonts w:hint="eastAsia"/>
        </w:rPr>
        <w:t>「本課」「</w:t>
      </w:r>
      <w:r w:rsidR="00033B61">
        <w:rPr>
          <w:rFonts w:hint="eastAsia"/>
        </w:rPr>
        <w:t>Your Opinion</w:t>
      </w:r>
      <w:r w:rsidR="00033B61">
        <w:rPr>
          <w:rFonts w:hint="eastAsia"/>
        </w:rPr>
        <w:t>」などで</w:t>
      </w:r>
      <w:r w:rsidR="00396541">
        <w:rPr>
          <w:rFonts w:hint="eastAsia"/>
        </w:rPr>
        <w:t>は</w:t>
      </w:r>
      <w:r w:rsidR="00033B61">
        <w:rPr>
          <w:rFonts w:hint="eastAsia"/>
        </w:rPr>
        <w:t>、言語の「使用場面」</w:t>
      </w:r>
      <w:r w:rsidR="00CB6AB5">
        <w:rPr>
          <w:rFonts w:hint="eastAsia"/>
        </w:rPr>
        <w:t>と「働き」</w:t>
      </w:r>
      <w:r w:rsidR="00033B61">
        <w:rPr>
          <w:rFonts w:hint="eastAsia"/>
        </w:rPr>
        <w:t>を考慮し、４技能の総合的・統合的な関連が図れるように</w:t>
      </w:r>
      <w:r w:rsidR="00396541">
        <w:rPr>
          <w:rFonts w:hint="eastAsia"/>
        </w:rPr>
        <w:t>、説明文、エッセイ、論説文、討論、発表、報告、物語などさまざまな形式を工夫</w:t>
      </w:r>
      <w:r>
        <w:rPr>
          <w:rFonts w:hint="eastAsia"/>
        </w:rPr>
        <w:t>しました。</w:t>
      </w:r>
    </w:p>
    <w:p w:rsidR="005243D2" w:rsidRDefault="005243D2" w:rsidP="005243D2">
      <w:pPr>
        <w:ind w:left="284" w:hanging="142"/>
      </w:pPr>
      <w:r>
        <w:rPr>
          <w:rFonts w:hint="eastAsia"/>
        </w:rPr>
        <w:t>・</w:t>
      </w:r>
      <w:r w:rsidR="00033B61">
        <w:rPr>
          <w:rFonts w:hint="eastAsia"/>
        </w:rPr>
        <w:t>特に会話で多用される慣用的な表現についても、「コミュニケーション英語</w:t>
      </w:r>
      <w:r w:rsidR="00033B61">
        <w:rPr>
          <w:rFonts w:hint="eastAsia"/>
        </w:rPr>
        <w:t>I</w:t>
      </w:r>
      <w:r w:rsidR="00033B61">
        <w:rPr>
          <w:rFonts w:hint="eastAsia"/>
        </w:rPr>
        <w:t>・</w:t>
      </w:r>
      <w:r w:rsidR="00033B61">
        <w:rPr>
          <w:rFonts w:hint="eastAsia"/>
        </w:rPr>
        <w:t>II</w:t>
      </w:r>
      <w:r w:rsidR="00033B61">
        <w:rPr>
          <w:rFonts w:hint="eastAsia"/>
        </w:rPr>
        <w:t>」における学習を踏まえながら、基本的なものを精選して系統的に扱</w:t>
      </w:r>
      <w:r>
        <w:rPr>
          <w:rFonts w:hint="eastAsia"/>
        </w:rPr>
        <w:t>いました。</w:t>
      </w:r>
    </w:p>
    <w:p w:rsidR="005243D2" w:rsidRDefault="005243D2" w:rsidP="005243D2">
      <w:pPr>
        <w:ind w:left="185" w:hangingChars="88" w:hanging="185"/>
      </w:pPr>
    </w:p>
    <w:p w:rsidR="005243D2" w:rsidRDefault="003A29D8" w:rsidP="0019010E">
      <w:pPr>
        <w:ind w:left="185" w:hangingChars="88" w:hanging="1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2-1</w:t>
      </w:r>
      <w:r w:rsidR="008D4FE4" w:rsidRPr="008D4FE4">
        <w:rPr>
          <w:rFonts w:ascii="ＭＳ ゴシック" w:eastAsia="ＭＳ ゴシック" w:hAnsi="ＭＳ ゴシック" w:hint="eastAsia"/>
        </w:rPr>
        <w:t xml:space="preserve">. </w:t>
      </w:r>
      <w:r w:rsidR="005243D2" w:rsidRPr="008D4FE4">
        <w:rPr>
          <w:rFonts w:ascii="ＭＳ ゴシック" w:eastAsia="ＭＳ ゴシック" w:hAnsi="ＭＳ ゴシック" w:hint="eastAsia"/>
        </w:rPr>
        <w:t>教材の精選をはかり、カリキュラムにゆとりをもた</w:t>
      </w:r>
      <w:r w:rsidR="00240C3C">
        <w:rPr>
          <w:rFonts w:ascii="ＭＳ ゴシック" w:eastAsia="ＭＳ ゴシック" w:hAnsi="ＭＳ ゴシック" w:hint="eastAsia"/>
        </w:rPr>
        <w:t>せると同時に、授業計画に柔軟に対応できる構成としました。</w:t>
      </w:r>
    </w:p>
    <w:p w:rsidR="00864C15" w:rsidRPr="00864C15" w:rsidRDefault="00864C15" w:rsidP="00864C15">
      <w:pPr>
        <w:ind w:left="185" w:hangingChars="88" w:hanging="185"/>
        <w:rPr>
          <w:rFonts w:ascii="ＭＳ ゴシック" w:eastAsia="ＭＳ ゴシック" w:hAnsi="ＭＳ ゴシック"/>
        </w:rPr>
      </w:pPr>
    </w:p>
    <w:p w:rsidR="00864C15" w:rsidRDefault="00240C3C" w:rsidP="005243D2">
      <w:pPr>
        <w:ind w:left="185" w:hangingChars="88" w:hanging="1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2-2</w:t>
      </w:r>
      <w:r w:rsidR="00864C15" w:rsidRPr="00864C15">
        <w:rPr>
          <w:rFonts w:ascii="ＭＳ ゴシック" w:eastAsia="ＭＳ ゴシック" w:hAnsi="ＭＳ ゴシック" w:hint="eastAsia"/>
        </w:rPr>
        <w:t>. ４技能を総合的・有機的に関連づけた活動が行えるようにしました。</w:t>
      </w:r>
    </w:p>
    <w:p w:rsidR="00864C15" w:rsidRDefault="00864C15" w:rsidP="00864C15">
      <w:pPr>
        <w:ind w:leftChars="67" w:left="284" w:hangingChars="68" w:hanging="143"/>
      </w:pPr>
      <w:r>
        <w:rPr>
          <w:rFonts w:ascii="ＭＳ 明朝" w:hAnsi="ＭＳ 明朝" w:hint="eastAsia"/>
        </w:rPr>
        <w:t>・本文の内容を問うリスニング問題</w:t>
      </w:r>
      <w:r>
        <w:rPr>
          <w:rFonts w:hint="eastAsia"/>
        </w:rPr>
        <w:t>など、「聞く」活動や音声指導がしやすいよう</w:t>
      </w:r>
      <w:r w:rsidR="00CB6AB5">
        <w:rPr>
          <w:rFonts w:hint="eastAsia"/>
        </w:rPr>
        <w:t>に</w:t>
      </w:r>
      <w:r>
        <w:rPr>
          <w:rFonts w:hint="eastAsia"/>
        </w:rPr>
        <w:t>工夫しました。</w:t>
      </w:r>
    </w:p>
    <w:p w:rsidR="00864C15" w:rsidRDefault="00864C15" w:rsidP="00864C15">
      <w:pPr>
        <w:ind w:leftChars="67" w:left="284" w:hangingChars="68" w:hanging="143"/>
      </w:pPr>
      <w:r>
        <w:rPr>
          <w:rFonts w:hint="eastAsia"/>
        </w:rPr>
        <w:t>・</w:t>
      </w:r>
      <w:r w:rsidR="00CB6AB5">
        <w:rPr>
          <w:rFonts w:hint="eastAsia"/>
        </w:rPr>
        <w:t>「本課」</w:t>
      </w:r>
      <w:r>
        <w:rPr>
          <w:rFonts w:hint="eastAsia"/>
        </w:rPr>
        <w:t>「</w:t>
      </w:r>
      <w:r w:rsidR="00724D08">
        <w:rPr>
          <w:rFonts w:hint="eastAsia"/>
        </w:rPr>
        <w:t>Your Opinion</w:t>
      </w:r>
      <w:r>
        <w:rPr>
          <w:rFonts w:hint="eastAsia"/>
        </w:rPr>
        <w:t>」では</w:t>
      </w:r>
      <w:r w:rsidR="00CB6AB5">
        <w:rPr>
          <w:rFonts w:hint="eastAsia"/>
        </w:rPr>
        <w:t>、</w:t>
      </w:r>
      <w:r>
        <w:rPr>
          <w:rFonts w:hint="eastAsia"/>
        </w:rPr>
        <w:t>「読んで書く」「書いて話す」</w:t>
      </w:r>
      <w:r w:rsidR="00BC312A">
        <w:rPr>
          <w:rFonts w:hint="eastAsia"/>
        </w:rPr>
        <w:t>「調べて報告する」</w:t>
      </w:r>
      <w:r w:rsidR="0022224E">
        <w:rPr>
          <w:rFonts w:hint="eastAsia"/>
        </w:rPr>
        <w:t>「話し合って発表する」</w:t>
      </w:r>
      <w:r>
        <w:rPr>
          <w:rFonts w:hint="eastAsia"/>
        </w:rPr>
        <w:t>など、４技能を組み合わせて活動</w:t>
      </w:r>
      <w:r w:rsidR="00FC2BC1">
        <w:rPr>
          <w:rFonts w:hint="eastAsia"/>
        </w:rPr>
        <w:t>が</w:t>
      </w:r>
      <w:r>
        <w:rPr>
          <w:rFonts w:hint="eastAsia"/>
        </w:rPr>
        <w:t>できるように配慮しました。</w:t>
      </w:r>
    </w:p>
    <w:p w:rsidR="00864C15" w:rsidRPr="00864C15" w:rsidRDefault="00864C15" w:rsidP="00864C15">
      <w:pPr>
        <w:ind w:leftChars="67" w:left="183" w:hangingChars="20" w:hanging="42"/>
        <w:rPr>
          <w:rFonts w:ascii="ＭＳ 明朝" w:hAnsi="ＭＳ 明朝"/>
        </w:rPr>
      </w:pPr>
    </w:p>
    <w:p w:rsidR="00B26F2E" w:rsidRPr="00B26F2E" w:rsidRDefault="00240C3C" w:rsidP="008D5AE8">
      <w:pPr>
        <w:ind w:left="185" w:hangingChars="88" w:hanging="185"/>
        <w:rPr>
          <w:rFonts w:ascii="ＭＳ ゴシック" w:eastAsia="ＭＳ ゴシック" w:hAnsi="ＭＳ ゴシック"/>
        </w:rPr>
      </w:pPr>
      <w:r w:rsidRPr="00850B4B">
        <w:rPr>
          <w:rFonts w:ascii="ＭＳ ゴシック" w:eastAsia="ＭＳ ゴシック" w:hAnsi="ＭＳ ゴシック" w:hint="eastAsia"/>
        </w:rPr>
        <w:t>2-3</w:t>
      </w:r>
      <w:r w:rsidR="008D5AE8" w:rsidRPr="00850B4B">
        <w:rPr>
          <w:rFonts w:ascii="ＭＳ ゴシック" w:eastAsia="ＭＳ ゴシック" w:hAnsi="ＭＳ ゴシック" w:hint="eastAsia"/>
        </w:rPr>
        <w:t xml:space="preserve">. </w:t>
      </w:r>
      <w:r w:rsidR="00B26F2E" w:rsidRPr="00850B4B">
        <w:rPr>
          <w:rFonts w:ascii="ＭＳ ゴシック" w:eastAsia="ＭＳ ゴシック" w:hAnsi="ＭＳ ゴシック" w:hint="eastAsia"/>
        </w:rPr>
        <w:t>言語材料は、</w:t>
      </w:r>
      <w:r w:rsidR="001A1A14" w:rsidRPr="00850B4B">
        <w:rPr>
          <w:rFonts w:ascii="ＭＳ ゴシック" w:eastAsia="ＭＳ ゴシック" w:hAnsi="ＭＳ ゴシック" w:hint="eastAsia"/>
        </w:rPr>
        <w:t>既習</w:t>
      </w:r>
      <w:r w:rsidR="00900317" w:rsidRPr="00850B4B">
        <w:rPr>
          <w:rFonts w:ascii="ＭＳ ゴシック" w:eastAsia="ＭＳ ゴシック" w:hAnsi="ＭＳ ゴシック" w:hint="eastAsia"/>
        </w:rPr>
        <w:t>の学習事項を再確認しやすいように配列しました。</w:t>
      </w:r>
    </w:p>
    <w:p w:rsidR="00B26F2E" w:rsidRDefault="009D737E" w:rsidP="00B26F2E">
      <w:pPr>
        <w:ind w:leftChars="67" w:left="284" w:hangingChars="68" w:hanging="143"/>
      </w:pPr>
      <w:r>
        <w:rPr>
          <w:rFonts w:hint="eastAsia"/>
        </w:rPr>
        <w:t>・「コミュニケーション英語Ⅰ・Ⅱ」で学習した文型・文法事項を繰り返し扱い、反復学習ができるようにしました。</w:t>
      </w:r>
    </w:p>
    <w:p w:rsidR="001A1A14" w:rsidRPr="00CA745C" w:rsidRDefault="001A1A14" w:rsidP="00B26F2E">
      <w:pPr>
        <w:ind w:leftChars="67" w:left="284" w:hangingChars="68" w:hanging="143"/>
      </w:pPr>
    </w:p>
    <w:p w:rsidR="00EB7E7B" w:rsidRPr="00CA745C" w:rsidRDefault="00EB7E7B" w:rsidP="00EB7E7B">
      <w:pPr>
        <w:ind w:left="185" w:hangingChars="88" w:hanging="1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2-4</w:t>
      </w:r>
      <w:r w:rsidRPr="00CA745C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 xml:space="preserve"> </w:t>
      </w:r>
      <w:r w:rsidRPr="00CA745C">
        <w:rPr>
          <w:rFonts w:ascii="ＭＳ ゴシック" w:eastAsia="ＭＳ ゴシック" w:hAnsi="ＭＳ ゴシック" w:hint="eastAsia"/>
        </w:rPr>
        <w:t>本文を多角的に読むための工夫をしました。</w:t>
      </w:r>
    </w:p>
    <w:p w:rsidR="00EB7E7B" w:rsidRDefault="00EB7E7B" w:rsidP="00EB7E7B">
      <w:pPr>
        <w:ind w:leftChars="66" w:left="282" w:hangingChars="68" w:hanging="143"/>
      </w:pPr>
      <w:r>
        <w:rPr>
          <w:rFonts w:hint="eastAsia"/>
        </w:rPr>
        <w:t>・</w:t>
      </w:r>
      <w:r w:rsidR="009D737E">
        <w:rPr>
          <w:rFonts w:hint="eastAsia"/>
        </w:rPr>
        <w:t>Unit 1</w:t>
      </w:r>
      <w:r w:rsidR="009D737E">
        <w:rPr>
          <w:rFonts w:hint="eastAsia"/>
        </w:rPr>
        <w:t>では</w:t>
      </w:r>
      <w:r>
        <w:rPr>
          <w:rFonts w:hint="eastAsia"/>
        </w:rPr>
        <w:t>「</w:t>
      </w:r>
      <w:r>
        <w:rPr>
          <w:rFonts w:hint="eastAsia"/>
        </w:rPr>
        <w:t>Reading Skill</w:t>
      </w:r>
      <w:r>
        <w:rPr>
          <w:rFonts w:hint="eastAsia"/>
        </w:rPr>
        <w:t>」を</w:t>
      </w:r>
      <w:r w:rsidR="00900317">
        <w:rPr>
          <w:rFonts w:hint="eastAsia"/>
        </w:rPr>
        <w:t>11</w:t>
      </w:r>
      <w:r w:rsidR="00900317">
        <w:rPr>
          <w:rFonts w:hint="eastAsia"/>
        </w:rPr>
        <w:t>項目</w:t>
      </w:r>
      <w:r>
        <w:rPr>
          <w:rFonts w:hint="eastAsia"/>
        </w:rPr>
        <w:t>配置し、</w:t>
      </w:r>
      <w:r w:rsidR="00900317">
        <w:rPr>
          <w:rFonts w:hint="eastAsia"/>
        </w:rPr>
        <w:t>「コミュニケーション英語</w:t>
      </w:r>
      <w:r w:rsidR="00900317">
        <w:rPr>
          <w:rFonts w:hint="eastAsia"/>
        </w:rPr>
        <w:t>I</w:t>
      </w:r>
      <w:r w:rsidR="00900317">
        <w:rPr>
          <w:rFonts w:hint="eastAsia"/>
        </w:rPr>
        <w:t>・</w:t>
      </w:r>
      <w:r w:rsidR="00900317">
        <w:rPr>
          <w:rFonts w:hint="eastAsia"/>
        </w:rPr>
        <w:t>II</w:t>
      </w:r>
      <w:r w:rsidR="00900317">
        <w:rPr>
          <w:rFonts w:hint="eastAsia"/>
        </w:rPr>
        <w:t>」で学習した読み方の技術を</w:t>
      </w:r>
      <w:r w:rsidR="007C031A">
        <w:rPr>
          <w:rFonts w:hint="eastAsia"/>
        </w:rPr>
        <w:t>確認し</w:t>
      </w:r>
      <w:r w:rsidR="00900317">
        <w:rPr>
          <w:rFonts w:hint="eastAsia"/>
        </w:rPr>
        <w:t>ながら、</w:t>
      </w:r>
      <w:r w:rsidR="00CB6AB5">
        <w:rPr>
          <w:rFonts w:hint="eastAsia"/>
        </w:rPr>
        <w:t>系統</w:t>
      </w:r>
      <w:r>
        <w:rPr>
          <w:rFonts w:hint="eastAsia"/>
        </w:rPr>
        <w:t>的に学習できるようにしました。</w:t>
      </w:r>
    </w:p>
    <w:p w:rsidR="00EB7E7B" w:rsidRDefault="00EB7E7B" w:rsidP="00EB7E7B">
      <w:pPr>
        <w:ind w:leftChars="66" w:left="282" w:hangingChars="68" w:hanging="143"/>
      </w:pPr>
      <w:r>
        <w:rPr>
          <w:rFonts w:hint="eastAsia"/>
        </w:rPr>
        <w:t>・</w:t>
      </w:r>
      <w:r w:rsidR="00900317">
        <w:rPr>
          <w:rFonts w:hint="eastAsia"/>
        </w:rPr>
        <w:t>Unit 2, 3</w:t>
      </w:r>
      <w:r w:rsidR="00900317">
        <w:rPr>
          <w:rFonts w:hint="eastAsia"/>
        </w:rPr>
        <w:t>では各課の課末に「</w:t>
      </w:r>
      <w:r w:rsidR="00900317">
        <w:rPr>
          <w:rFonts w:hint="eastAsia"/>
        </w:rPr>
        <w:t>Think</w:t>
      </w:r>
      <w:r>
        <w:rPr>
          <w:rFonts w:hint="eastAsia"/>
        </w:rPr>
        <w:t>」を配置し、</w:t>
      </w:r>
      <w:r>
        <w:rPr>
          <w:rFonts w:hint="eastAsia"/>
        </w:rPr>
        <w:t>PISA</w:t>
      </w:r>
      <w:r>
        <w:rPr>
          <w:rFonts w:hint="eastAsia"/>
        </w:rPr>
        <w:t>型読解力の強化を図りました。</w:t>
      </w:r>
    </w:p>
    <w:p w:rsidR="00EB7E7B" w:rsidRPr="00057C72" w:rsidRDefault="00EB7E7B" w:rsidP="00EB7E7B">
      <w:pPr>
        <w:ind w:leftChars="66" w:left="282" w:hangingChars="68" w:hanging="143"/>
      </w:pPr>
    </w:p>
    <w:p w:rsidR="00240C3C" w:rsidRDefault="00EB7E7B" w:rsidP="00240C3C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2-5</w:t>
      </w:r>
      <w:r w:rsidR="00240C3C" w:rsidRPr="008D5AE8">
        <w:rPr>
          <w:rFonts w:ascii="ＭＳ ゴシック" w:eastAsia="ＭＳ ゴシック" w:hAnsi="ＭＳ ゴシック" w:hint="eastAsia"/>
        </w:rPr>
        <w:t>. 指導上・学習上の便宜を図った</w:t>
      </w:r>
      <w:r w:rsidR="00240C3C">
        <w:rPr>
          <w:rFonts w:ascii="ＭＳ ゴシック" w:eastAsia="ＭＳ ゴシック" w:hAnsi="ＭＳ ゴシック" w:hint="eastAsia"/>
        </w:rPr>
        <w:t>紙面構成としました</w:t>
      </w:r>
      <w:r w:rsidR="00240C3C" w:rsidRPr="008D5AE8">
        <w:rPr>
          <w:rFonts w:ascii="ＭＳ ゴシック" w:eastAsia="ＭＳ ゴシック" w:hAnsi="ＭＳ ゴシック" w:hint="eastAsia"/>
        </w:rPr>
        <w:t>。</w:t>
      </w:r>
    </w:p>
    <w:p w:rsidR="00900317" w:rsidRDefault="00900317" w:rsidP="00240C3C">
      <w:pPr>
        <w:ind w:leftChars="67" w:left="282" w:hangingChars="67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F44E5">
        <w:t>生徒の学習段階を考慮して、本課を</w:t>
      </w:r>
      <w:r w:rsidRPr="004F44E5">
        <w:t>Unit 1</w:t>
      </w:r>
      <w:r w:rsidRPr="004F44E5">
        <w:rPr>
          <w:rFonts w:hint="eastAsia"/>
        </w:rPr>
        <w:t>（</w:t>
      </w:r>
      <w:r w:rsidRPr="004F44E5">
        <w:t>約</w:t>
      </w:r>
      <w:r w:rsidRPr="004F44E5">
        <w:t>150</w:t>
      </w:r>
      <w:r w:rsidRPr="004F44E5">
        <w:t>語</w:t>
      </w:r>
      <w:r w:rsidRPr="004F44E5">
        <w:rPr>
          <w:rFonts w:hint="eastAsia"/>
        </w:rPr>
        <w:t>）</w:t>
      </w:r>
      <w:r w:rsidRPr="004F44E5">
        <w:t>・</w:t>
      </w:r>
      <w:r w:rsidRPr="004F44E5">
        <w:t>2</w:t>
      </w:r>
      <w:r w:rsidRPr="004F44E5">
        <w:rPr>
          <w:rFonts w:hint="eastAsia"/>
        </w:rPr>
        <w:t>（</w:t>
      </w:r>
      <w:r w:rsidRPr="004F44E5">
        <w:t>約</w:t>
      </w:r>
      <w:r w:rsidRPr="004F44E5">
        <w:t>300</w:t>
      </w:r>
      <w:r w:rsidRPr="004F44E5">
        <w:t>語</w:t>
      </w:r>
      <w:r w:rsidRPr="004F44E5">
        <w:rPr>
          <w:rFonts w:hint="eastAsia"/>
        </w:rPr>
        <w:t>）</w:t>
      </w:r>
      <w:r w:rsidRPr="004F44E5">
        <w:t>・</w:t>
      </w:r>
      <w:r w:rsidRPr="004F44E5">
        <w:t>3</w:t>
      </w:r>
      <w:r w:rsidRPr="004F44E5">
        <w:rPr>
          <w:rFonts w:hint="eastAsia"/>
        </w:rPr>
        <w:t>（</w:t>
      </w:r>
      <w:r w:rsidRPr="004F44E5">
        <w:t>約</w:t>
      </w:r>
      <w:r w:rsidRPr="004F44E5">
        <w:t>600</w:t>
      </w:r>
      <w:r w:rsidRPr="004F44E5">
        <w:t>語</w:t>
      </w:r>
      <w:r w:rsidRPr="004F44E5">
        <w:rPr>
          <w:rFonts w:hint="eastAsia"/>
        </w:rPr>
        <w:t>）</w:t>
      </w:r>
      <w:r w:rsidRPr="004F44E5">
        <w:t>の</w:t>
      </w:r>
      <w:r w:rsidRPr="004F44E5">
        <w:t>3</w:t>
      </w:r>
      <w:r w:rsidRPr="004F44E5">
        <w:t>つの</w:t>
      </w:r>
      <w:r w:rsidRPr="004F44E5">
        <w:t xml:space="preserve">Unit </w:t>
      </w:r>
      <w:r w:rsidRPr="004F44E5">
        <w:t>に分け</w:t>
      </w:r>
      <w:r w:rsidRPr="004F44E5">
        <w:rPr>
          <w:rFonts w:hint="eastAsia"/>
        </w:rPr>
        <w:t>ました</w:t>
      </w:r>
      <w:r w:rsidRPr="004F44E5">
        <w:t>。</w:t>
      </w:r>
    </w:p>
    <w:p w:rsidR="00240C3C" w:rsidRDefault="00240C3C" w:rsidP="00240C3C">
      <w:pPr>
        <w:ind w:leftChars="67" w:left="282" w:hangingChars="67" w:hanging="141"/>
        <w:rPr>
          <w:rFonts w:ascii="ＭＳ 明朝" w:hAnsi="ＭＳ 明朝"/>
        </w:rPr>
      </w:pPr>
      <w:r w:rsidRPr="008D5AE8">
        <w:rPr>
          <w:rFonts w:ascii="ＭＳ 明朝" w:hAnsi="ＭＳ 明朝" w:hint="eastAsia"/>
        </w:rPr>
        <w:t>・</w:t>
      </w:r>
      <w:r w:rsidR="00900317" w:rsidRPr="004F44E5">
        <w:t>Unit 1</w:t>
      </w:r>
      <w:r w:rsidR="00900317">
        <w:rPr>
          <w:rFonts w:ascii="ＭＳ 明朝" w:hAnsi="ＭＳ 明朝" w:hint="eastAsia"/>
        </w:rPr>
        <w:t>では</w:t>
      </w:r>
      <w:r w:rsidR="00CB6AB5">
        <w:rPr>
          <w:rFonts w:ascii="ＭＳ 明朝" w:hAnsi="ＭＳ 明朝" w:hint="eastAsia"/>
        </w:rPr>
        <w:t>、本文と活動を「</w:t>
      </w:r>
      <w:r>
        <w:rPr>
          <w:rFonts w:ascii="ＭＳ 明朝" w:hAnsi="ＭＳ 明朝" w:hint="eastAsia"/>
        </w:rPr>
        <w:t>見開き</w:t>
      </w:r>
      <w:r w:rsidR="00CB6AB5">
        <w:rPr>
          <w:rFonts w:ascii="ＭＳ 明朝" w:hAnsi="ＭＳ 明朝" w:hint="eastAsia"/>
        </w:rPr>
        <w:t>」構成にして</w:t>
      </w:r>
      <w:r>
        <w:rPr>
          <w:rFonts w:ascii="ＭＳ 明朝" w:hAnsi="ＭＳ 明朝" w:hint="eastAsia"/>
        </w:rPr>
        <w:t>学習の見通しを立てやすくしました。</w:t>
      </w:r>
    </w:p>
    <w:p w:rsidR="00900317" w:rsidRDefault="00900317" w:rsidP="00240C3C">
      <w:pPr>
        <w:ind w:leftChars="67" w:left="282" w:hangingChars="67" w:hanging="141"/>
        <w:rPr>
          <w:rFonts w:ascii="ＭＳ 明朝" w:hAnsi="ＭＳ 明朝"/>
        </w:rPr>
      </w:pPr>
      <w:r w:rsidRPr="008D5AE8">
        <w:rPr>
          <w:rFonts w:ascii="ＭＳ 明朝" w:hAnsi="ＭＳ 明朝" w:hint="eastAsia"/>
        </w:rPr>
        <w:t>・</w:t>
      </w:r>
      <w:r w:rsidRPr="004F44E5">
        <w:t>Unit 2, 3</w:t>
      </w:r>
      <w:r>
        <w:rPr>
          <w:rFonts w:ascii="ＭＳ 明朝" w:hAnsi="ＭＳ 明朝" w:hint="eastAsia"/>
        </w:rPr>
        <w:t>では</w:t>
      </w:r>
      <w:r w:rsidR="00CB6AB5">
        <w:rPr>
          <w:rFonts w:ascii="ＭＳ 明朝" w:hAnsi="ＭＳ 明朝" w:hint="eastAsia"/>
        </w:rPr>
        <w:t>、</w:t>
      </w:r>
      <w:r w:rsidRPr="008D5AE8">
        <w:rPr>
          <w:rFonts w:ascii="ＭＳ 明朝" w:hAnsi="ＭＳ 明朝" w:hint="eastAsia"/>
        </w:rPr>
        <w:t>本文</w:t>
      </w:r>
      <w:r>
        <w:rPr>
          <w:rFonts w:ascii="ＭＳ 明朝" w:hAnsi="ＭＳ 明朝" w:hint="eastAsia"/>
        </w:rPr>
        <w:t>および内容確認</w:t>
      </w:r>
      <w:r w:rsidR="00CB6AB5">
        <w:rPr>
          <w:rFonts w:ascii="ＭＳ 明朝" w:hAnsi="ＭＳ 明朝" w:hint="eastAsia"/>
        </w:rPr>
        <w:t>などの活動</w:t>
      </w:r>
      <w:r>
        <w:rPr>
          <w:rFonts w:ascii="ＭＳ 明朝" w:hAnsi="ＭＳ 明朝" w:hint="eastAsia"/>
        </w:rPr>
        <w:t>をそれぞれ見開き単位で扱い、内容の一覧性を高めました。</w:t>
      </w:r>
    </w:p>
    <w:p w:rsidR="001A1A14" w:rsidRPr="00900317" w:rsidRDefault="001A1A14" w:rsidP="001A1A14">
      <w:pPr>
        <w:ind w:leftChars="67" w:left="282" w:hangingChars="67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1A1A14">
        <w:t>Unit 1</w:t>
      </w:r>
      <w:r w:rsidRPr="001A1A14">
        <w:t>の</w:t>
      </w:r>
      <w:r>
        <w:rPr>
          <w:rFonts w:hint="eastAsia"/>
        </w:rPr>
        <w:t>「</w:t>
      </w:r>
      <w:r>
        <w:rPr>
          <w:rFonts w:hint="eastAsia"/>
        </w:rPr>
        <w:t>Q&amp;A</w:t>
      </w:r>
      <w:r>
        <w:rPr>
          <w:rFonts w:hint="eastAsia"/>
        </w:rPr>
        <w:t>」では本文の内容に関する</w:t>
      </w:r>
      <w:r>
        <w:rPr>
          <w:rFonts w:hint="eastAsia"/>
        </w:rPr>
        <w:t>3</w:t>
      </w:r>
      <w:r>
        <w:rPr>
          <w:rFonts w:hint="eastAsia"/>
        </w:rPr>
        <w:t>択問題を配置しました。</w:t>
      </w:r>
      <w:r w:rsidRPr="001A1A14">
        <w:t>「</w:t>
      </w:r>
      <w:r w:rsidRPr="001A1A14">
        <w:t>Read Again</w:t>
      </w:r>
      <w:r w:rsidRPr="001A1A14">
        <w:t>」は</w:t>
      </w:r>
      <w:r>
        <w:t>文章</w:t>
      </w:r>
      <w:r>
        <w:rPr>
          <w:rFonts w:hint="eastAsia"/>
        </w:rPr>
        <w:t>の骨子を抜き出す</w:t>
      </w:r>
      <w:r w:rsidRPr="001A1A14">
        <w:t>形の内容確認の問題とし、</w:t>
      </w:r>
      <w:r w:rsidR="00CB6AB5">
        <w:rPr>
          <w:rFonts w:hint="eastAsia"/>
        </w:rPr>
        <w:t>本文</w:t>
      </w:r>
      <w:r w:rsidRPr="001A1A14">
        <w:t>要旨の把握をしやすくしました。</w:t>
      </w:r>
    </w:p>
    <w:p w:rsidR="00586251" w:rsidRPr="00900317" w:rsidRDefault="00586251" w:rsidP="00240C3C">
      <w:pPr>
        <w:ind w:leftChars="67" w:left="282" w:hangingChars="67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F44E5">
        <w:t>Unit 2, 3</w:t>
      </w:r>
      <w:r w:rsidRPr="004F44E5">
        <w:t>の</w:t>
      </w:r>
      <w:r w:rsidR="001A1A14">
        <w:rPr>
          <w:rFonts w:hint="eastAsia"/>
        </w:rPr>
        <w:t>「</w:t>
      </w:r>
      <w:r w:rsidR="001A1A14">
        <w:rPr>
          <w:rFonts w:hint="eastAsia"/>
        </w:rPr>
        <w:t>Comprehension</w:t>
      </w:r>
      <w:r w:rsidR="001A1A14">
        <w:rPr>
          <w:rFonts w:hint="eastAsia"/>
        </w:rPr>
        <w:t>」では本文の内容に関する</w:t>
      </w:r>
      <w:r w:rsidR="001A1A14">
        <w:rPr>
          <w:rFonts w:hint="eastAsia"/>
        </w:rPr>
        <w:t>4</w:t>
      </w:r>
      <w:r w:rsidR="001A1A14">
        <w:rPr>
          <w:rFonts w:hint="eastAsia"/>
        </w:rPr>
        <w:t>択問題を配置しました。</w:t>
      </w:r>
      <w:r w:rsidRPr="004F44E5">
        <w:t>「</w:t>
      </w:r>
      <w:r w:rsidRPr="004F44E5">
        <w:t>Summary</w:t>
      </w:r>
      <w:r w:rsidRPr="004F44E5">
        <w:t>」は</w:t>
      </w:r>
      <w:r w:rsidR="006917D5" w:rsidRPr="004F44E5">
        <w:rPr>
          <w:rFonts w:hint="eastAsia"/>
        </w:rPr>
        <w:t>本文</w:t>
      </w:r>
      <w:r w:rsidRPr="004F44E5">
        <w:t>全体を要約する形の内容確認の問題とし、</w:t>
      </w:r>
      <w:r w:rsidR="00CB6AB5">
        <w:rPr>
          <w:rFonts w:hint="eastAsia"/>
        </w:rPr>
        <w:t>本文</w:t>
      </w:r>
      <w:r w:rsidRPr="004F44E5">
        <w:t>要旨の把握をしやすくしました。</w:t>
      </w:r>
    </w:p>
    <w:p w:rsidR="00900317" w:rsidRPr="00900317" w:rsidRDefault="00900317" w:rsidP="00240C3C">
      <w:pPr>
        <w:ind w:leftChars="67" w:left="284" w:hangingChars="68" w:hanging="143"/>
      </w:pPr>
      <w:r>
        <w:rPr>
          <w:rFonts w:hint="eastAsia"/>
        </w:rPr>
        <w:t>・本文の傍注には新語、連語・熟語、表現を示しました。表現の一部については訳語を付し、生徒の学習のしやすさに配慮しました。</w:t>
      </w:r>
      <w:r w:rsidRPr="00900317">
        <w:rPr>
          <w:rFonts w:hint="eastAsia"/>
        </w:rPr>
        <w:t>Unit 2</w:t>
      </w:r>
      <w:r w:rsidR="008B0BBE">
        <w:rPr>
          <w:rFonts w:hint="eastAsia"/>
        </w:rPr>
        <w:t xml:space="preserve">, </w:t>
      </w:r>
      <w:r w:rsidRPr="00900317">
        <w:rPr>
          <w:rFonts w:hint="eastAsia"/>
        </w:rPr>
        <w:t>3</w:t>
      </w:r>
      <w:r w:rsidRPr="00900317">
        <w:rPr>
          <w:rFonts w:hint="eastAsia"/>
        </w:rPr>
        <w:t>には</w:t>
      </w:r>
      <w:r>
        <w:rPr>
          <w:rFonts w:hint="eastAsia"/>
        </w:rPr>
        <w:t>リスニングでの</w:t>
      </w:r>
      <w:r w:rsidRPr="00900317">
        <w:rPr>
          <w:rFonts w:hint="eastAsia"/>
        </w:rPr>
        <w:t xml:space="preserve">T-F </w:t>
      </w:r>
      <w:r w:rsidRPr="00900317">
        <w:rPr>
          <w:rFonts w:hint="eastAsia"/>
        </w:rPr>
        <w:t>テストを配置し</w:t>
      </w:r>
      <w:r>
        <w:rPr>
          <w:rFonts w:hint="eastAsia"/>
        </w:rPr>
        <w:t>まし</w:t>
      </w:r>
      <w:r w:rsidRPr="00900317">
        <w:rPr>
          <w:rFonts w:hint="eastAsia"/>
        </w:rPr>
        <w:t>た。</w:t>
      </w:r>
    </w:p>
    <w:p w:rsidR="00240C3C" w:rsidRDefault="00240C3C" w:rsidP="008D5AE8">
      <w:pPr>
        <w:ind w:left="185" w:hangingChars="88" w:hanging="185"/>
        <w:rPr>
          <w:rFonts w:ascii="ＭＳ ゴシック" w:eastAsia="ＭＳ ゴシック" w:hAnsi="ＭＳ ゴシック"/>
        </w:rPr>
      </w:pPr>
    </w:p>
    <w:p w:rsidR="00B26F2E" w:rsidRPr="00CA745C" w:rsidRDefault="00EB7E7B" w:rsidP="008D5AE8">
      <w:pPr>
        <w:ind w:left="185" w:hangingChars="88" w:hanging="1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2-6</w:t>
      </w:r>
      <w:r w:rsidR="00057C72" w:rsidRPr="00CA745C">
        <w:rPr>
          <w:rFonts w:ascii="ＭＳ ゴシック" w:eastAsia="ＭＳ ゴシック" w:hAnsi="ＭＳ ゴシック" w:hint="eastAsia"/>
        </w:rPr>
        <w:t>. 発展的な学習ができるよう</w:t>
      </w:r>
      <w:r w:rsidR="009D737E">
        <w:rPr>
          <w:rFonts w:ascii="ＭＳ ゴシック" w:eastAsia="ＭＳ ゴシック" w:hAnsi="ＭＳ ゴシック" w:hint="eastAsia"/>
        </w:rPr>
        <w:t>な工夫を</w:t>
      </w:r>
      <w:r w:rsidR="00057C72" w:rsidRPr="00CA745C">
        <w:rPr>
          <w:rFonts w:ascii="ＭＳ ゴシック" w:eastAsia="ＭＳ ゴシック" w:hAnsi="ＭＳ ゴシック" w:hint="eastAsia"/>
        </w:rPr>
        <w:t>しました。</w:t>
      </w:r>
    </w:p>
    <w:p w:rsidR="00057C72" w:rsidRPr="00057C72" w:rsidRDefault="003C6D87" w:rsidP="00CA745C">
      <w:pPr>
        <w:ind w:leftChars="68" w:left="284" w:hangingChars="67" w:hanging="141"/>
      </w:pPr>
      <w:r>
        <w:rPr>
          <w:rFonts w:hint="eastAsia"/>
        </w:rPr>
        <w:t>・</w:t>
      </w:r>
      <w:r>
        <w:rPr>
          <w:rFonts w:hint="eastAsia"/>
        </w:rPr>
        <w:t>Unit 2, 3</w:t>
      </w:r>
      <w:r w:rsidR="00240C3C">
        <w:rPr>
          <w:rFonts w:hint="eastAsia"/>
        </w:rPr>
        <w:t>の</w:t>
      </w:r>
      <w:r w:rsidR="00646F44">
        <w:rPr>
          <w:rFonts w:hint="eastAsia"/>
        </w:rPr>
        <w:t>各課の</w:t>
      </w:r>
      <w:r w:rsidR="0055467B">
        <w:rPr>
          <w:rFonts w:hint="eastAsia"/>
        </w:rPr>
        <w:t>課末の「</w:t>
      </w:r>
      <w:r w:rsidR="00173F3F">
        <w:rPr>
          <w:rFonts w:hint="eastAsia"/>
        </w:rPr>
        <w:t>Your Opinion</w:t>
      </w:r>
      <w:r w:rsidR="0055467B">
        <w:rPr>
          <w:rFonts w:hint="eastAsia"/>
        </w:rPr>
        <w:t>」では、</w:t>
      </w:r>
      <w:r w:rsidR="00173F3F">
        <w:rPr>
          <w:rFonts w:hint="eastAsia"/>
        </w:rPr>
        <w:t>本課のテーマをさらに</w:t>
      </w:r>
      <w:r w:rsidR="00FC2BC1">
        <w:rPr>
          <w:rFonts w:hint="eastAsia"/>
        </w:rPr>
        <w:t>幅広く展開</w:t>
      </w:r>
      <w:r w:rsidR="00173F3F">
        <w:rPr>
          <w:rFonts w:hint="eastAsia"/>
        </w:rPr>
        <w:t>させるような</w:t>
      </w:r>
      <w:r w:rsidR="00FC2BC1">
        <w:rPr>
          <w:rFonts w:hint="eastAsia"/>
        </w:rPr>
        <w:t>話題を選定し、より広範な自己表現活動</w:t>
      </w:r>
      <w:r w:rsidR="00367CEC">
        <w:rPr>
          <w:rFonts w:hint="eastAsia"/>
        </w:rPr>
        <w:t>やグループ活動ができるようにしました。</w:t>
      </w:r>
    </w:p>
    <w:p w:rsidR="00B26F2E" w:rsidRDefault="00B26F2E" w:rsidP="008D5AE8">
      <w:pPr>
        <w:ind w:left="185" w:hangingChars="88" w:hanging="185"/>
      </w:pPr>
    </w:p>
    <w:p w:rsidR="008D5AE8" w:rsidRPr="00CA745C" w:rsidRDefault="00CA745C" w:rsidP="008D5AE8">
      <w:pPr>
        <w:ind w:left="185" w:hangingChars="88" w:hanging="185"/>
        <w:rPr>
          <w:rFonts w:ascii="ＭＳ ゴシック" w:eastAsia="ＭＳ ゴシック" w:hAnsi="ＭＳ ゴシック"/>
        </w:rPr>
      </w:pPr>
      <w:r w:rsidRPr="00CA745C">
        <w:rPr>
          <w:rFonts w:ascii="ＭＳ ゴシック" w:eastAsia="ＭＳ ゴシック" w:hAnsi="ＭＳ ゴシック" w:hint="eastAsia"/>
        </w:rPr>
        <w:t>2-</w:t>
      </w:r>
      <w:r w:rsidR="00240C3C">
        <w:rPr>
          <w:rFonts w:ascii="ＭＳ ゴシック" w:eastAsia="ＭＳ ゴシック" w:hAnsi="ＭＳ ゴシック" w:hint="eastAsia"/>
        </w:rPr>
        <w:t>7</w:t>
      </w:r>
      <w:r w:rsidRPr="00CA745C">
        <w:rPr>
          <w:rFonts w:ascii="ＭＳ ゴシック" w:eastAsia="ＭＳ ゴシック" w:hAnsi="ＭＳ ゴシック" w:hint="eastAsia"/>
        </w:rPr>
        <w:t>. 写真や図版を効果的に用い、学習効果を高めるための工夫をしました。</w:t>
      </w:r>
    </w:p>
    <w:p w:rsidR="00CA745C" w:rsidRDefault="00CA745C" w:rsidP="00CA745C">
      <w:pPr>
        <w:ind w:leftChars="67" w:left="183" w:hangingChars="20" w:hanging="42"/>
      </w:pPr>
      <w:r>
        <w:rPr>
          <w:rFonts w:hint="eastAsia"/>
        </w:rPr>
        <w:t>・題材に関する興味を喚起し、内容理解の一助に</w:t>
      </w:r>
      <w:r w:rsidR="00CB6AB5">
        <w:rPr>
          <w:rFonts w:hint="eastAsia"/>
        </w:rPr>
        <w:t>するために、写真や図版を豊富に配置しました。</w:t>
      </w:r>
    </w:p>
    <w:p w:rsidR="00173F3F" w:rsidRDefault="00173F3F" w:rsidP="00173F3F">
      <w:pPr>
        <w:ind w:leftChars="68" w:left="284" w:hangingChars="67" w:hanging="141"/>
      </w:pPr>
      <w:r>
        <w:rPr>
          <w:rFonts w:hint="eastAsia"/>
        </w:rPr>
        <w:t>・課間の「</w:t>
      </w:r>
      <w:r w:rsidR="00D457CA">
        <w:rPr>
          <w:rFonts w:hint="eastAsia"/>
        </w:rPr>
        <w:t>Signs A</w:t>
      </w:r>
      <w:bookmarkStart w:id="0" w:name="_GoBack"/>
      <w:bookmarkEnd w:id="0"/>
      <w:r>
        <w:rPr>
          <w:rFonts w:hint="eastAsia"/>
        </w:rPr>
        <w:t>round Town</w:t>
      </w:r>
      <w:r>
        <w:rPr>
          <w:rFonts w:hint="eastAsia"/>
        </w:rPr>
        <w:t>」では、英語圏の実在の看板を示し、オーセンティックな英語に触れる機会を用意しました。</w:t>
      </w:r>
    </w:p>
    <w:sectPr w:rsidR="00173F3F" w:rsidSect="00FC2BC1">
      <w:pgSz w:w="11907" w:h="16840" w:code="9"/>
      <w:pgMar w:top="1134" w:right="1275" w:bottom="1701" w:left="1276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98" w:rsidRDefault="00513898" w:rsidP="00033B61">
      <w:r>
        <w:separator/>
      </w:r>
    </w:p>
  </w:endnote>
  <w:endnote w:type="continuationSeparator" w:id="0">
    <w:p w:rsidR="00513898" w:rsidRDefault="00513898" w:rsidP="0003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98" w:rsidRDefault="00513898" w:rsidP="00033B61">
      <w:r>
        <w:separator/>
      </w:r>
    </w:p>
  </w:footnote>
  <w:footnote w:type="continuationSeparator" w:id="0">
    <w:p w:rsidR="00513898" w:rsidRDefault="00513898" w:rsidP="0003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9"/>
    <w:rsid w:val="00033B61"/>
    <w:rsid w:val="0005506C"/>
    <w:rsid w:val="00055799"/>
    <w:rsid w:val="00057C72"/>
    <w:rsid w:val="000D43EE"/>
    <w:rsid w:val="000E024E"/>
    <w:rsid w:val="00130277"/>
    <w:rsid w:val="00173F3F"/>
    <w:rsid w:val="0019010E"/>
    <w:rsid w:val="001A1A14"/>
    <w:rsid w:val="001C735B"/>
    <w:rsid w:val="001E031A"/>
    <w:rsid w:val="001F6325"/>
    <w:rsid w:val="0022224E"/>
    <w:rsid w:val="00240C3C"/>
    <w:rsid w:val="0024362E"/>
    <w:rsid w:val="002627D3"/>
    <w:rsid w:val="00263F9E"/>
    <w:rsid w:val="0027256D"/>
    <w:rsid w:val="002B4884"/>
    <w:rsid w:val="002C00EE"/>
    <w:rsid w:val="00345F35"/>
    <w:rsid w:val="00367CEC"/>
    <w:rsid w:val="00396541"/>
    <w:rsid w:val="003A29D8"/>
    <w:rsid w:val="003C6D87"/>
    <w:rsid w:val="003D2FAA"/>
    <w:rsid w:val="003E2786"/>
    <w:rsid w:val="003F227C"/>
    <w:rsid w:val="004066D9"/>
    <w:rsid w:val="004148CE"/>
    <w:rsid w:val="004B09B3"/>
    <w:rsid w:val="004B65BA"/>
    <w:rsid w:val="004F44E5"/>
    <w:rsid w:val="00513898"/>
    <w:rsid w:val="005243D2"/>
    <w:rsid w:val="00544F86"/>
    <w:rsid w:val="0055467B"/>
    <w:rsid w:val="00586251"/>
    <w:rsid w:val="00596E5C"/>
    <w:rsid w:val="005C47ED"/>
    <w:rsid w:val="00646F44"/>
    <w:rsid w:val="0068324E"/>
    <w:rsid w:val="006917D5"/>
    <w:rsid w:val="006F1737"/>
    <w:rsid w:val="00724D08"/>
    <w:rsid w:val="007B63DE"/>
    <w:rsid w:val="007C031A"/>
    <w:rsid w:val="007D7612"/>
    <w:rsid w:val="00850B4B"/>
    <w:rsid w:val="008604EA"/>
    <w:rsid w:val="00864C15"/>
    <w:rsid w:val="008B0BBE"/>
    <w:rsid w:val="008D4FE4"/>
    <w:rsid w:val="008D5AE8"/>
    <w:rsid w:val="00900317"/>
    <w:rsid w:val="009657B4"/>
    <w:rsid w:val="009D737E"/>
    <w:rsid w:val="00A76BDF"/>
    <w:rsid w:val="00A82CB8"/>
    <w:rsid w:val="00B26F2E"/>
    <w:rsid w:val="00B4054C"/>
    <w:rsid w:val="00B83F5E"/>
    <w:rsid w:val="00BC312A"/>
    <w:rsid w:val="00BD3827"/>
    <w:rsid w:val="00C10AA8"/>
    <w:rsid w:val="00C234A3"/>
    <w:rsid w:val="00CA745C"/>
    <w:rsid w:val="00CB6AB5"/>
    <w:rsid w:val="00D457CA"/>
    <w:rsid w:val="00D511BD"/>
    <w:rsid w:val="00D537BD"/>
    <w:rsid w:val="00DA725E"/>
    <w:rsid w:val="00E5392C"/>
    <w:rsid w:val="00EB7E7B"/>
    <w:rsid w:val="00F40B52"/>
    <w:rsid w:val="00F73A50"/>
    <w:rsid w:val="00F74988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3B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3B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3B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2014-05-22T05:08:00Z</cp:lastPrinted>
  <dcterms:created xsi:type="dcterms:W3CDTF">2019-01-23T05:25:00Z</dcterms:created>
  <dcterms:modified xsi:type="dcterms:W3CDTF">2019-01-23T05:25:00Z</dcterms:modified>
</cp:coreProperties>
</file>