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134E" w:rsidRPr="000F678B" w:rsidRDefault="00B81866" w:rsidP="00066975">
      <w:pPr>
        <w:textAlignment w:val="top"/>
        <w:rPr>
          <w:sz w:val="22"/>
        </w:rPr>
      </w:pPr>
      <w:bookmarkStart w:id="0" w:name="_GoBack"/>
      <w:bookmarkEnd w:id="0"/>
      <w:r>
        <w:rPr>
          <w:rFonts w:hint="eastAsia"/>
          <w:sz w:val="22"/>
        </w:rPr>
        <w:t>人類による環境への影響</w:t>
      </w:r>
    </w:p>
    <w:p w:rsidR="009247F9" w:rsidRPr="00066975" w:rsidRDefault="009247F9" w:rsidP="00066975">
      <w:pPr>
        <w:textAlignment w:val="center"/>
        <w:rPr>
          <w:sz w:val="18"/>
          <w:szCs w:val="18"/>
        </w:rPr>
      </w:pPr>
    </w:p>
    <w:p w:rsidR="00547FF7" w:rsidRPr="00066975" w:rsidRDefault="00B97F5D" w:rsidP="00C71EA3">
      <w:pPr>
        <w:pBdr>
          <w:top w:val="single" w:sz="6" w:space="1" w:color="auto" w:shadow="1"/>
          <w:left w:val="single" w:sz="6" w:space="4" w:color="auto" w:shadow="1"/>
          <w:bottom w:val="single" w:sz="6" w:space="1" w:color="auto" w:shadow="1"/>
          <w:right w:val="single" w:sz="6" w:space="4" w:color="auto" w:shadow="1"/>
        </w:pBdr>
        <w:shd w:val="clear" w:color="auto" w:fill="595959" w:themeFill="text1" w:themeFillTint="A6"/>
        <w:spacing w:afterLines="25" w:after="80"/>
        <w:ind w:rightChars="4250" w:right="8500"/>
        <w:rPr>
          <w:rFonts w:ascii="ＭＳ ゴシック" w:eastAsia="ＭＳ ゴシック" w:hAnsi="ＭＳ ゴシック"/>
          <w:color w:val="FFFFFF" w:themeColor="background1"/>
          <w:sz w:val="18"/>
          <w:szCs w:val="18"/>
        </w:rPr>
      </w:pPr>
      <w:r w:rsidRPr="00066975">
        <w:rPr>
          <w:rFonts w:ascii="ＭＳ ゴシック" w:eastAsia="ＭＳ ゴシック" w:hAnsi="ＭＳ ゴシック" w:hint="eastAsia"/>
          <w:color w:val="FFFFFF" w:themeColor="background1"/>
          <w:sz w:val="18"/>
          <w:szCs w:val="18"/>
        </w:rPr>
        <w:t xml:space="preserve"> 課題</w:t>
      </w:r>
      <w:r w:rsidR="00547FF7" w:rsidRPr="00066975">
        <w:rPr>
          <w:rFonts w:ascii="ＭＳ ゴシック" w:eastAsia="ＭＳ ゴシック" w:hAnsi="ＭＳ ゴシック" w:hint="eastAsia"/>
          <w:color w:val="FFFFFF" w:themeColor="background1"/>
          <w:sz w:val="18"/>
          <w:szCs w:val="18"/>
        </w:rPr>
        <w:t>１</w:t>
      </w:r>
      <w:r w:rsidRPr="00066975">
        <w:rPr>
          <w:rFonts w:ascii="ＭＳ ゴシック" w:eastAsia="ＭＳ ゴシック" w:hAnsi="ＭＳ ゴシック" w:hint="eastAsia"/>
          <w:color w:val="FFFFFF" w:themeColor="background1"/>
          <w:sz w:val="18"/>
          <w:szCs w:val="18"/>
        </w:rPr>
        <w:t xml:space="preserve"> </w:t>
      </w:r>
    </w:p>
    <w:p w:rsidR="00B81866" w:rsidRDefault="006D5840" w:rsidP="00066975">
      <w:pPr>
        <w:textAlignment w:val="center"/>
        <w:rPr>
          <w:sz w:val="18"/>
          <w:szCs w:val="18"/>
        </w:rPr>
      </w:pPr>
      <w:r>
        <w:rPr>
          <w:rFonts w:hint="eastAsia"/>
          <w:sz w:val="18"/>
          <w:szCs w:val="18"/>
        </w:rPr>
        <w:t xml:space="preserve">　本文中の「密度依存の制御」</w:t>
      </w:r>
      <w:r w:rsidR="00B81866">
        <w:rPr>
          <w:rFonts w:hint="eastAsia"/>
          <w:sz w:val="18"/>
          <w:szCs w:val="18"/>
        </w:rPr>
        <w:t>とは何か。</w:t>
      </w:r>
      <w:r>
        <w:rPr>
          <w:rFonts w:hint="eastAsia"/>
          <w:sz w:val="18"/>
          <w:szCs w:val="18"/>
        </w:rPr>
        <w:t>本文中の語を用いて、六十</w:t>
      </w:r>
      <w:r w:rsidR="00B81866">
        <w:rPr>
          <w:rFonts w:hint="eastAsia"/>
          <w:sz w:val="18"/>
          <w:szCs w:val="18"/>
        </w:rPr>
        <w:t>字程度で説明しなさい。</w:t>
      </w:r>
    </w:p>
    <w:p w:rsidR="00066975" w:rsidRPr="00066975" w:rsidRDefault="00066975" w:rsidP="00066975">
      <w:pPr>
        <w:textAlignment w:val="center"/>
        <w:rPr>
          <w:sz w:val="18"/>
          <w:szCs w:val="18"/>
        </w:rPr>
      </w:pPr>
    </w:p>
    <w:p w:rsidR="00524FB1" w:rsidRPr="00066975" w:rsidRDefault="00524FB1" w:rsidP="00A448DB">
      <w:pPr>
        <w:pBdr>
          <w:top w:val="single" w:sz="6" w:space="1" w:color="auto" w:shadow="1"/>
          <w:left w:val="single" w:sz="6" w:space="4" w:color="auto" w:shadow="1"/>
          <w:bottom w:val="single" w:sz="6" w:space="1" w:color="auto" w:shadow="1"/>
          <w:right w:val="single" w:sz="6" w:space="0" w:color="auto" w:shadow="1"/>
        </w:pBdr>
        <w:spacing w:afterLines="25" w:after="80"/>
        <w:ind w:rightChars="4250" w:right="8500"/>
        <w:rPr>
          <w:rFonts w:ascii="ＭＳ ゴシック" w:eastAsia="ＭＳ ゴシック" w:hAnsi="ＭＳ ゴシック"/>
          <w:sz w:val="18"/>
          <w:szCs w:val="18"/>
        </w:rPr>
      </w:pPr>
      <w:r w:rsidRPr="00066975">
        <w:rPr>
          <w:rFonts w:ascii="ＭＳ ゴシック" w:eastAsia="ＭＳ ゴシック" w:hAnsi="ＭＳ ゴシック" w:hint="eastAsia"/>
          <w:sz w:val="18"/>
          <w:szCs w:val="18"/>
        </w:rPr>
        <w:t xml:space="preserve"> 解答例 </w:t>
      </w:r>
    </w:p>
    <w:p w:rsidR="00B81866" w:rsidRDefault="00FA1F77" w:rsidP="00066975">
      <w:pPr>
        <w:textAlignment w:val="center"/>
        <w:rPr>
          <w:sz w:val="18"/>
          <w:szCs w:val="18"/>
        </w:rPr>
      </w:pPr>
      <w:r w:rsidRPr="00066975">
        <w:rPr>
          <w:rFonts w:hint="eastAsia"/>
          <w:sz w:val="18"/>
          <w:szCs w:val="18"/>
        </w:rPr>
        <w:t xml:space="preserve">　</w:t>
      </w:r>
      <w:r w:rsidR="00B81866">
        <w:rPr>
          <w:rFonts w:hint="eastAsia"/>
          <w:sz w:val="18"/>
          <w:szCs w:val="18"/>
        </w:rPr>
        <w:t>多様性の高い入り組んだ生態系では、生物間相互作用が十分に発達するため、害虫が大発生せず相互に生き延びられること。（五十六字）</w:t>
      </w:r>
    </w:p>
    <w:p w:rsidR="003B61E1" w:rsidRPr="00066975" w:rsidRDefault="003B61E1" w:rsidP="00066975">
      <w:pPr>
        <w:rPr>
          <w:sz w:val="18"/>
          <w:szCs w:val="18"/>
        </w:rPr>
      </w:pPr>
    </w:p>
    <w:p w:rsidR="00547FF7" w:rsidRPr="00066975" w:rsidRDefault="005A5A9F" w:rsidP="00066975">
      <w:pPr>
        <w:rPr>
          <w:rFonts w:ascii="ＭＳ ゴシック" w:eastAsia="ＭＳ ゴシック" w:hAnsi="ＭＳ ゴシック"/>
          <w:sz w:val="18"/>
          <w:szCs w:val="18"/>
        </w:rPr>
      </w:pPr>
      <w:r>
        <w:rPr>
          <w:rFonts w:ascii="ＭＳ ゴシック" w:eastAsia="ＭＳ ゴシック" w:hAnsi="ＭＳ ゴシック" w:hint="eastAsia"/>
          <w:sz w:val="18"/>
          <w:szCs w:val="18"/>
        </w:rPr>
        <w:t>◆</w:t>
      </w:r>
      <w:r w:rsidR="00547FF7" w:rsidRPr="00066975">
        <w:rPr>
          <w:rFonts w:ascii="ＭＳ ゴシック" w:eastAsia="ＭＳ ゴシック" w:hAnsi="ＭＳ ゴシック" w:hint="eastAsia"/>
          <w:sz w:val="18"/>
          <w:szCs w:val="18"/>
        </w:rPr>
        <w:t>評価</w:t>
      </w:r>
      <w:r w:rsidR="00C5134E" w:rsidRPr="00066975">
        <w:rPr>
          <w:rFonts w:ascii="ＭＳ ゴシック" w:eastAsia="ＭＳ ゴシック" w:hAnsi="ＭＳ ゴシック" w:hint="eastAsia"/>
          <w:sz w:val="18"/>
          <w:szCs w:val="18"/>
        </w:rPr>
        <w:t>のポイント</w:t>
      </w:r>
      <w:r w:rsidR="0070229B" w:rsidRPr="00066975">
        <w:rPr>
          <w:rFonts w:ascii="ＭＳ ゴシック" w:eastAsia="ＭＳ ゴシック" w:hAnsi="ＭＳ ゴシック" w:hint="eastAsia"/>
          <w:sz w:val="18"/>
          <w:szCs w:val="18"/>
        </w:rPr>
        <w:t>［Ａ・Ｂ・Ｃ］</w:t>
      </w:r>
    </w:p>
    <w:p w:rsidR="000B0557" w:rsidRPr="00066975" w:rsidRDefault="00547FF7" w:rsidP="00066975">
      <w:pPr>
        <w:rPr>
          <w:rFonts w:ascii="游ゴシック Medium" w:eastAsia="游ゴシック Medium" w:hAnsi="游ゴシック Medium"/>
          <w:sz w:val="18"/>
          <w:szCs w:val="18"/>
        </w:rPr>
      </w:pPr>
      <w:r w:rsidRPr="00066975">
        <w:rPr>
          <w:rFonts w:ascii="游ゴシック Medium" w:eastAsia="游ゴシック Medium" w:hAnsi="游ゴシック Medium" w:hint="eastAsia"/>
          <w:sz w:val="18"/>
          <w:szCs w:val="18"/>
        </w:rPr>
        <w:t>①課題文の理解度</w:t>
      </w:r>
    </w:p>
    <w:p w:rsidR="000B36CA" w:rsidRPr="00066975" w:rsidRDefault="00FA18C7" w:rsidP="00066975">
      <w:pPr>
        <w:spacing w:afterLines="25" w:after="80"/>
        <w:rPr>
          <w:sz w:val="18"/>
          <w:szCs w:val="18"/>
        </w:rPr>
      </w:pPr>
      <w:r w:rsidRPr="00066975">
        <w:rPr>
          <w:rFonts w:ascii="ＭＳ ゴシック" w:eastAsia="ＭＳ ゴシック" w:hAnsi="ＭＳ ゴシック" w:hint="eastAsia"/>
          <w:sz w:val="18"/>
          <w:szCs w:val="18"/>
          <w:shd w:val="clear" w:color="auto" w:fill="000000" w:themeFill="text1"/>
        </w:rPr>
        <w:t xml:space="preserve"> </w:t>
      </w:r>
      <w:r w:rsidR="000B36CA" w:rsidRPr="00066975">
        <w:rPr>
          <w:rFonts w:ascii="ＭＳ ゴシック" w:eastAsia="ＭＳ ゴシック" w:hAnsi="ＭＳ ゴシック" w:hint="eastAsia"/>
          <w:sz w:val="18"/>
          <w:szCs w:val="18"/>
          <w:shd w:val="clear" w:color="auto" w:fill="000000" w:themeFill="text1"/>
        </w:rPr>
        <w:t>Ｂ</w:t>
      </w:r>
      <w:r w:rsidR="00877666" w:rsidRPr="00066975">
        <w:rPr>
          <w:rFonts w:ascii="ＭＳ ゴシック" w:eastAsia="ＭＳ ゴシック" w:hAnsi="ＭＳ ゴシック" w:hint="eastAsia"/>
          <w:sz w:val="18"/>
          <w:szCs w:val="18"/>
          <w:shd w:val="clear" w:color="auto" w:fill="000000" w:themeFill="text1"/>
        </w:rPr>
        <w:t>規準</w:t>
      </w:r>
      <w:r w:rsidR="00A667D2" w:rsidRPr="00066975">
        <w:rPr>
          <w:rFonts w:ascii="ＭＳ ゴシック" w:eastAsia="ＭＳ ゴシック" w:hAnsi="ＭＳ ゴシック" w:hint="eastAsia"/>
          <w:sz w:val="18"/>
          <w:szCs w:val="18"/>
          <w:shd w:val="clear" w:color="auto" w:fill="000000" w:themeFill="text1"/>
        </w:rPr>
        <w:t xml:space="preserve"> </w:t>
      </w:r>
      <w:r w:rsidR="003E1CF5" w:rsidRPr="00066975">
        <w:rPr>
          <w:sz w:val="18"/>
          <w:szCs w:val="18"/>
        </w:rPr>
        <w:t xml:space="preserve"> </w:t>
      </w:r>
      <w:r w:rsidR="000B36CA" w:rsidRPr="00066975">
        <w:rPr>
          <w:rFonts w:hint="eastAsia"/>
          <w:sz w:val="18"/>
          <w:szCs w:val="18"/>
        </w:rPr>
        <w:t>以下の要素が含まれてい</w:t>
      </w:r>
      <w:r w:rsidR="0095503E" w:rsidRPr="00066975">
        <w:rPr>
          <w:rFonts w:hint="eastAsia"/>
          <w:sz w:val="18"/>
          <w:szCs w:val="18"/>
        </w:rPr>
        <w:t>る。</w:t>
      </w:r>
    </w:p>
    <w:p w:rsidR="00697DE6" w:rsidRPr="00066975" w:rsidRDefault="007A3CB9" w:rsidP="00997383">
      <w:pPr>
        <w:pBdr>
          <w:top w:val="dashSmallGap" w:sz="6" w:space="1" w:color="auto"/>
          <w:left w:val="dashSmallGap" w:sz="6" w:space="4" w:color="auto"/>
          <w:bottom w:val="dashSmallGap" w:sz="6" w:space="1" w:color="auto"/>
          <w:right w:val="dashSmallGap" w:sz="6" w:space="4" w:color="auto"/>
        </w:pBdr>
        <w:ind w:rightChars="50" w:right="100"/>
        <w:rPr>
          <w:rFonts w:ascii="游ゴシック Medium" w:eastAsia="游ゴシック Medium" w:hAnsi="游ゴシック Medium"/>
          <w:sz w:val="18"/>
          <w:szCs w:val="18"/>
        </w:rPr>
      </w:pPr>
      <w:r w:rsidRPr="00066975">
        <w:rPr>
          <w:rFonts w:ascii="游ゴシック Medium" w:eastAsia="游ゴシック Medium" w:hAnsi="游ゴシック Medium" w:hint="eastAsia"/>
          <w:sz w:val="18"/>
          <w:szCs w:val="18"/>
        </w:rPr>
        <w:t>†</w:t>
      </w:r>
      <w:r w:rsidR="00751639" w:rsidRPr="00066975">
        <w:rPr>
          <w:rFonts w:ascii="游ゴシック Medium" w:eastAsia="游ゴシック Medium" w:hAnsi="游ゴシック Medium" w:hint="eastAsia"/>
          <w:sz w:val="18"/>
          <w:szCs w:val="18"/>
        </w:rPr>
        <w:t xml:space="preserve"> </w:t>
      </w:r>
      <w:r w:rsidR="00B81866">
        <w:rPr>
          <w:rFonts w:ascii="游ゴシック Medium" w:eastAsia="游ゴシック Medium" w:hAnsi="游ゴシック Medium" w:hint="eastAsia"/>
          <w:sz w:val="18"/>
          <w:szCs w:val="18"/>
        </w:rPr>
        <w:t>生物の生死が「密度」に依存していることを説明している</w:t>
      </w:r>
      <w:r w:rsidR="001A6AE4" w:rsidRPr="00066975">
        <w:rPr>
          <w:rFonts w:ascii="游ゴシック Medium" w:eastAsia="游ゴシック Medium" w:hAnsi="游ゴシック Medium" w:hint="eastAsia"/>
          <w:sz w:val="18"/>
          <w:szCs w:val="18"/>
        </w:rPr>
        <w:t>。</w:t>
      </w:r>
    </w:p>
    <w:p w:rsidR="001A6AE4" w:rsidRPr="00066975" w:rsidRDefault="009530BD" w:rsidP="006D5840">
      <w:pPr>
        <w:spacing w:beforeLines="25" w:before="80"/>
        <w:ind w:left="360" w:hangingChars="200" w:hanging="360"/>
        <w:rPr>
          <w:rFonts w:ascii="HGｺﾞｼｯｸE" w:eastAsia="HGｺﾞｼｯｸE" w:hAnsi="HGｺﾞｼｯｸE"/>
          <w:sz w:val="18"/>
          <w:szCs w:val="18"/>
          <w:bdr w:val="single" w:sz="4" w:space="0" w:color="auto"/>
        </w:rPr>
      </w:pPr>
      <w:r w:rsidRPr="00066975">
        <w:rPr>
          <w:rFonts w:ascii="ＭＳ ゴシック" w:eastAsia="ＭＳ ゴシック" w:hAnsi="ＭＳ ゴシック" w:hint="eastAsia"/>
          <w:sz w:val="18"/>
          <w:szCs w:val="18"/>
        </w:rPr>
        <w:t>【Ａの目安】</w:t>
      </w:r>
      <w:r w:rsidR="00B81866">
        <w:rPr>
          <w:rFonts w:hint="eastAsia"/>
          <w:sz w:val="18"/>
          <w:szCs w:val="18"/>
        </w:rPr>
        <w:t>「密度」が高くなると害虫に殺されやすくなるために、個体が増え続けるわけではないことを理解して説明している</w:t>
      </w:r>
      <w:r w:rsidR="00066975" w:rsidRPr="00066975">
        <w:rPr>
          <w:rFonts w:hint="eastAsia"/>
          <w:sz w:val="18"/>
          <w:szCs w:val="18"/>
        </w:rPr>
        <w:t>。</w:t>
      </w:r>
    </w:p>
    <w:p w:rsidR="001A6AE4" w:rsidRPr="00066975" w:rsidRDefault="006638B4" w:rsidP="006D5840">
      <w:pPr>
        <w:ind w:left="360" w:hangingChars="200" w:hanging="360"/>
        <w:rPr>
          <w:sz w:val="18"/>
          <w:szCs w:val="18"/>
        </w:rPr>
      </w:pPr>
      <w:r w:rsidRPr="00066975">
        <w:rPr>
          <w:rFonts w:ascii="ＭＳ ゴシック" w:eastAsia="ＭＳ ゴシック" w:hAnsi="ＭＳ ゴシック" w:hint="eastAsia"/>
          <w:sz w:val="18"/>
          <w:szCs w:val="18"/>
        </w:rPr>
        <w:t>【Ｃへの手立て】</w:t>
      </w:r>
      <w:r w:rsidR="00B81866">
        <w:rPr>
          <w:rFonts w:hint="eastAsia"/>
          <w:sz w:val="18"/>
          <w:szCs w:val="18"/>
        </w:rPr>
        <w:t>「密度」「依存」「制御」のそれぞれの意味を、辞書等を利用して理解させる</w:t>
      </w:r>
      <w:r w:rsidR="00066975" w:rsidRPr="00066975">
        <w:rPr>
          <w:rFonts w:hint="eastAsia"/>
          <w:sz w:val="18"/>
          <w:szCs w:val="18"/>
        </w:rPr>
        <w:t>。</w:t>
      </w:r>
    </w:p>
    <w:p w:rsidR="000B0557" w:rsidRPr="00066975" w:rsidRDefault="000B0557" w:rsidP="00066975">
      <w:pPr>
        <w:rPr>
          <w:sz w:val="18"/>
          <w:szCs w:val="18"/>
        </w:rPr>
      </w:pPr>
    </w:p>
    <w:p w:rsidR="00547FF7" w:rsidRPr="00066975" w:rsidRDefault="00547FF7" w:rsidP="00066975">
      <w:pPr>
        <w:rPr>
          <w:rFonts w:ascii="游ゴシック Medium" w:eastAsia="游ゴシック Medium" w:hAnsi="游ゴシック Medium"/>
          <w:sz w:val="18"/>
          <w:szCs w:val="18"/>
        </w:rPr>
      </w:pPr>
      <w:r w:rsidRPr="00066975">
        <w:rPr>
          <w:rFonts w:ascii="游ゴシック Medium" w:eastAsia="游ゴシック Medium" w:hAnsi="游ゴシック Medium" w:hint="eastAsia"/>
          <w:sz w:val="18"/>
          <w:szCs w:val="18"/>
        </w:rPr>
        <w:t>②構成の的確さ</w:t>
      </w:r>
    </w:p>
    <w:p w:rsidR="003B1122" w:rsidRPr="00066975" w:rsidRDefault="006E33E1" w:rsidP="003B1122">
      <w:pPr>
        <w:spacing w:afterLines="25" w:after="80"/>
        <w:rPr>
          <w:sz w:val="18"/>
          <w:szCs w:val="18"/>
        </w:rPr>
      </w:pPr>
      <w:r>
        <w:rPr>
          <w:rFonts w:ascii="ＭＳ ゴシック" w:eastAsia="ＭＳ ゴシック" w:hAnsi="ＭＳ ゴシック" w:hint="eastAsia"/>
          <w:sz w:val="18"/>
          <w:szCs w:val="18"/>
          <w:shd w:val="clear" w:color="auto" w:fill="000000" w:themeFill="text1"/>
        </w:rPr>
        <w:t xml:space="preserve"> </w:t>
      </w:r>
      <w:r w:rsidR="003B1122" w:rsidRPr="00066975">
        <w:rPr>
          <w:rFonts w:ascii="ＭＳ ゴシック" w:eastAsia="ＭＳ ゴシック" w:hAnsi="ＭＳ ゴシック" w:hint="eastAsia"/>
          <w:sz w:val="18"/>
          <w:szCs w:val="18"/>
          <w:shd w:val="clear" w:color="auto" w:fill="000000" w:themeFill="text1"/>
        </w:rPr>
        <w:t xml:space="preserve">Ｂ規準 </w:t>
      </w:r>
      <w:r w:rsidR="003B1122" w:rsidRPr="00066975">
        <w:rPr>
          <w:sz w:val="18"/>
          <w:szCs w:val="18"/>
        </w:rPr>
        <w:t xml:space="preserve"> </w:t>
      </w:r>
      <w:r w:rsidR="003B1122" w:rsidRPr="00066975">
        <w:rPr>
          <w:rFonts w:hint="eastAsia"/>
          <w:sz w:val="18"/>
          <w:szCs w:val="18"/>
        </w:rPr>
        <w:t>以下の要素が含まれている。</w:t>
      </w:r>
    </w:p>
    <w:p w:rsidR="003B1122" w:rsidRPr="00066975" w:rsidRDefault="003B1122" w:rsidP="003B1122">
      <w:pPr>
        <w:pBdr>
          <w:top w:val="dashSmallGap" w:sz="6" w:space="1" w:color="auto"/>
          <w:left w:val="dashSmallGap" w:sz="6" w:space="4" w:color="auto"/>
          <w:bottom w:val="dashSmallGap" w:sz="6" w:space="1" w:color="auto"/>
          <w:right w:val="dashSmallGap" w:sz="6" w:space="4" w:color="auto"/>
        </w:pBdr>
        <w:ind w:rightChars="50" w:right="100"/>
        <w:rPr>
          <w:rFonts w:ascii="游ゴシック Medium" w:eastAsia="游ゴシック Medium" w:hAnsi="游ゴシック Medium"/>
          <w:sz w:val="18"/>
          <w:szCs w:val="18"/>
        </w:rPr>
      </w:pPr>
      <w:r w:rsidRPr="00066975">
        <w:rPr>
          <w:rFonts w:ascii="游ゴシック Medium" w:eastAsia="游ゴシック Medium" w:hAnsi="游ゴシック Medium" w:hint="eastAsia"/>
          <w:sz w:val="18"/>
          <w:szCs w:val="18"/>
        </w:rPr>
        <w:t xml:space="preserve">† </w:t>
      </w:r>
      <w:r w:rsidR="00B81866">
        <w:rPr>
          <w:rFonts w:ascii="游ゴシック Medium" w:eastAsia="游ゴシック Medium" w:hAnsi="游ゴシック Medium" w:hint="eastAsia"/>
          <w:sz w:val="18"/>
          <w:szCs w:val="18"/>
        </w:rPr>
        <w:t>「多様性」の生態系の範囲内で説明している</w:t>
      </w:r>
      <w:r w:rsidRPr="00066975">
        <w:rPr>
          <w:rFonts w:ascii="游ゴシック Medium" w:eastAsia="游ゴシック Medium" w:hAnsi="游ゴシック Medium" w:hint="eastAsia"/>
          <w:sz w:val="18"/>
          <w:szCs w:val="18"/>
        </w:rPr>
        <w:t>。</w:t>
      </w:r>
    </w:p>
    <w:p w:rsidR="003B1122" w:rsidRPr="00066975" w:rsidRDefault="003B1122" w:rsidP="006D5840">
      <w:pPr>
        <w:spacing w:beforeLines="25" w:before="80"/>
        <w:ind w:left="360" w:hangingChars="200" w:hanging="360"/>
        <w:rPr>
          <w:rFonts w:ascii="HGｺﾞｼｯｸE" w:eastAsia="HGｺﾞｼｯｸE" w:hAnsi="HGｺﾞｼｯｸE"/>
          <w:sz w:val="18"/>
          <w:szCs w:val="18"/>
          <w:bdr w:val="single" w:sz="4" w:space="0" w:color="auto"/>
        </w:rPr>
      </w:pPr>
      <w:r w:rsidRPr="00066975">
        <w:rPr>
          <w:rFonts w:ascii="ＭＳ ゴシック" w:eastAsia="ＭＳ ゴシック" w:hAnsi="ＭＳ ゴシック" w:hint="eastAsia"/>
          <w:sz w:val="18"/>
          <w:szCs w:val="18"/>
        </w:rPr>
        <w:t>【Ａの目安】</w:t>
      </w:r>
      <w:r w:rsidR="00F74221">
        <w:rPr>
          <w:rFonts w:hint="eastAsia"/>
          <w:sz w:val="18"/>
          <w:szCs w:val="18"/>
        </w:rPr>
        <w:t>「多様性」による「生物間相互作用」が働くことを踏まえて説明している</w:t>
      </w:r>
      <w:r w:rsidRPr="00066975">
        <w:rPr>
          <w:rFonts w:hint="eastAsia"/>
          <w:sz w:val="18"/>
          <w:szCs w:val="18"/>
        </w:rPr>
        <w:t>。</w:t>
      </w:r>
    </w:p>
    <w:p w:rsidR="003B1122" w:rsidRPr="00066975" w:rsidRDefault="003B1122" w:rsidP="00215D08">
      <w:pPr>
        <w:ind w:left="360" w:hangingChars="200" w:hanging="360"/>
        <w:rPr>
          <w:sz w:val="18"/>
          <w:szCs w:val="18"/>
        </w:rPr>
      </w:pPr>
      <w:r w:rsidRPr="00066975">
        <w:rPr>
          <w:rFonts w:ascii="ＭＳ ゴシック" w:eastAsia="ＭＳ ゴシック" w:hAnsi="ＭＳ ゴシック" w:hint="eastAsia"/>
          <w:sz w:val="18"/>
          <w:szCs w:val="18"/>
        </w:rPr>
        <w:t>【Ｃへの手立て】</w:t>
      </w:r>
      <w:r w:rsidR="00215D08">
        <w:rPr>
          <w:rFonts w:hint="eastAsia"/>
          <w:sz w:val="18"/>
          <w:szCs w:val="18"/>
        </w:rPr>
        <w:t>「そのような場所の生態系は、……</w:t>
      </w:r>
      <w:r w:rsidR="00F74221">
        <w:rPr>
          <w:rFonts w:hint="eastAsia"/>
          <w:sz w:val="18"/>
          <w:szCs w:val="18"/>
        </w:rPr>
        <w:t>密度依存の制御と呼ぶ」</w:t>
      </w:r>
      <w:r w:rsidR="00215D08">
        <w:rPr>
          <w:rFonts w:hint="eastAsia"/>
          <w:sz w:val="18"/>
          <w:szCs w:val="18"/>
        </w:rPr>
        <w:t>の箇所について、</w:t>
      </w:r>
      <w:r w:rsidR="00F74221">
        <w:rPr>
          <w:rFonts w:hint="eastAsia"/>
          <w:sz w:val="18"/>
          <w:szCs w:val="18"/>
        </w:rPr>
        <w:t>丁寧に読み返させる。</w:t>
      </w:r>
    </w:p>
    <w:p w:rsidR="00CB3B49" w:rsidRPr="003B1122" w:rsidRDefault="00CB3B49" w:rsidP="00066975">
      <w:pPr>
        <w:rPr>
          <w:sz w:val="18"/>
          <w:szCs w:val="18"/>
        </w:rPr>
      </w:pPr>
    </w:p>
    <w:p w:rsidR="00CB3B49" w:rsidRPr="00066975" w:rsidRDefault="00CB3B49" w:rsidP="00066975">
      <w:pPr>
        <w:rPr>
          <w:rFonts w:ascii="游ゴシック Medium" w:eastAsia="游ゴシック Medium" w:hAnsi="游ゴシック Medium"/>
          <w:sz w:val="18"/>
          <w:szCs w:val="18"/>
        </w:rPr>
      </w:pPr>
      <w:r w:rsidRPr="00066975">
        <w:rPr>
          <w:rFonts w:ascii="游ゴシック Medium" w:eastAsia="游ゴシック Medium" w:hAnsi="游ゴシック Medium" w:hint="eastAsia"/>
          <w:sz w:val="18"/>
          <w:szCs w:val="18"/>
        </w:rPr>
        <w:t>③語句や表現の的確さ</w:t>
      </w:r>
    </w:p>
    <w:p w:rsidR="003B1122" w:rsidRPr="00066975" w:rsidRDefault="006E33E1" w:rsidP="003B1122">
      <w:pPr>
        <w:spacing w:afterLines="25" w:after="80"/>
        <w:rPr>
          <w:sz w:val="18"/>
          <w:szCs w:val="18"/>
        </w:rPr>
      </w:pPr>
      <w:r>
        <w:rPr>
          <w:rFonts w:ascii="ＭＳ ゴシック" w:eastAsia="ＭＳ ゴシック" w:hAnsi="ＭＳ ゴシック" w:hint="eastAsia"/>
          <w:sz w:val="18"/>
          <w:szCs w:val="18"/>
          <w:shd w:val="clear" w:color="auto" w:fill="000000" w:themeFill="text1"/>
        </w:rPr>
        <w:t xml:space="preserve"> </w:t>
      </w:r>
      <w:r w:rsidR="003B1122" w:rsidRPr="00066975">
        <w:rPr>
          <w:rFonts w:ascii="ＭＳ ゴシック" w:eastAsia="ＭＳ ゴシック" w:hAnsi="ＭＳ ゴシック" w:hint="eastAsia"/>
          <w:sz w:val="18"/>
          <w:szCs w:val="18"/>
          <w:shd w:val="clear" w:color="auto" w:fill="000000" w:themeFill="text1"/>
        </w:rPr>
        <w:t xml:space="preserve">Ｂ規準 </w:t>
      </w:r>
      <w:r w:rsidR="003B1122" w:rsidRPr="00066975">
        <w:rPr>
          <w:sz w:val="18"/>
          <w:szCs w:val="18"/>
        </w:rPr>
        <w:t xml:space="preserve"> </w:t>
      </w:r>
      <w:r w:rsidR="003B1122" w:rsidRPr="00066975">
        <w:rPr>
          <w:rFonts w:hint="eastAsia"/>
          <w:sz w:val="18"/>
          <w:szCs w:val="18"/>
        </w:rPr>
        <w:t>以下の要素が含まれている。</w:t>
      </w:r>
    </w:p>
    <w:p w:rsidR="003B1122" w:rsidRPr="00066975" w:rsidRDefault="003B1122" w:rsidP="003B1122">
      <w:pPr>
        <w:pBdr>
          <w:top w:val="dashSmallGap" w:sz="6" w:space="1" w:color="auto"/>
          <w:left w:val="dashSmallGap" w:sz="6" w:space="4" w:color="auto"/>
          <w:bottom w:val="dashSmallGap" w:sz="6" w:space="1" w:color="auto"/>
          <w:right w:val="dashSmallGap" w:sz="6" w:space="4" w:color="auto"/>
        </w:pBdr>
        <w:ind w:rightChars="50" w:right="100"/>
        <w:rPr>
          <w:rFonts w:ascii="游ゴシック Medium" w:eastAsia="游ゴシック Medium" w:hAnsi="游ゴシック Medium"/>
          <w:sz w:val="18"/>
          <w:szCs w:val="18"/>
        </w:rPr>
      </w:pPr>
      <w:r w:rsidRPr="00066975">
        <w:rPr>
          <w:rFonts w:ascii="游ゴシック Medium" w:eastAsia="游ゴシック Medium" w:hAnsi="游ゴシック Medium" w:hint="eastAsia"/>
          <w:sz w:val="18"/>
          <w:szCs w:val="18"/>
        </w:rPr>
        <w:t xml:space="preserve">† </w:t>
      </w:r>
      <w:r w:rsidR="00F74221">
        <w:rPr>
          <w:rFonts w:ascii="游ゴシック Medium" w:eastAsia="游ゴシック Medium" w:hAnsi="游ゴシック Medium" w:hint="eastAsia"/>
          <w:sz w:val="18"/>
          <w:szCs w:val="18"/>
        </w:rPr>
        <w:t>何を「制御」するのかをわかりやすく表現している</w:t>
      </w:r>
      <w:r w:rsidRPr="00066975">
        <w:rPr>
          <w:rFonts w:ascii="游ゴシック Medium" w:eastAsia="游ゴシック Medium" w:hAnsi="游ゴシック Medium" w:hint="eastAsia"/>
          <w:sz w:val="18"/>
          <w:szCs w:val="18"/>
        </w:rPr>
        <w:t>。</w:t>
      </w:r>
    </w:p>
    <w:p w:rsidR="003B1122" w:rsidRPr="00066975" w:rsidRDefault="003B1122" w:rsidP="006D5840">
      <w:pPr>
        <w:spacing w:beforeLines="25" w:before="80"/>
        <w:ind w:left="360" w:hangingChars="200" w:hanging="360"/>
        <w:rPr>
          <w:rFonts w:ascii="HGｺﾞｼｯｸE" w:eastAsia="HGｺﾞｼｯｸE" w:hAnsi="HGｺﾞｼｯｸE"/>
          <w:sz w:val="18"/>
          <w:szCs w:val="18"/>
          <w:bdr w:val="single" w:sz="4" w:space="0" w:color="auto"/>
        </w:rPr>
      </w:pPr>
      <w:r w:rsidRPr="00066975">
        <w:rPr>
          <w:rFonts w:ascii="ＭＳ ゴシック" w:eastAsia="ＭＳ ゴシック" w:hAnsi="ＭＳ ゴシック" w:hint="eastAsia"/>
          <w:sz w:val="18"/>
          <w:szCs w:val="18"/>
        </w:rPr>
        <w:t>【Ａの目安】</w:t>
      </w:r>
      <w:r w:rsidR="00F74221">
        <w:rPr>
          <w:rFonts w:hint="eastAsia"/>
          <w:sz w:val="18"/>
          <w:szCs w:val="18"/>
        </w:rPr>
        <w:t>「制御」されるのは、本文には「害虫」しか書かれていないが、「個体数の多い種類の生物」も制御されることを表現している</w:t>
      </w:r>
      <w:r w:rsidRPr="00066975">
        <w:rPr>
          <w:rFonts w:hint="eastAsia"/>
          <w:sz w:val="18"/>
          <w:szCs w:val="18"/>
        </w:rPr>
        <w:t>。</w:t>
      </w:r>
    </w:p>
    <w:p w:rsidR="003B1122" w:rsidRPr="00F74221" w:rsidRDefault="003B1122" w:rsidP="006D5840">
      <w:pPr>
        <w:ind w:left="360" w:hangingChars="200" w:hanging="360"/>
        <w:rPr>
          <w:rFonts w:asciiTheme="minorEastAsia" w:hAnsiTheme="minorEastAsia"/>
          <w:sz w:val="18"/>
          <w:szCs w:val="18"/>
        </w:rPr>
      </w:pPr>
      <w:r w:rsidRPr="00066975">
        <w:rPr>
          <w:rFonts w:ascii="ＭＳ ゴシック" w:eastAsia="ＭＳ ゴシック" w:hAnsi="ＭＳ ゴシック" w:hint="eastAsia"/>
          <w:sz w:val="18"/>
          <w:szCs w:val="18"/>
        </w:rPr>
        <w:t>【Ｃへの手立て】</w:t>
      </w:r>
      <w:r w:rsidR="00F74221" w:rsidRPr="00F74221">
        <w:rPr>
          <w:rFonts w:asciiTheme="minorEastAsia" w:hAnsiTheme="minorEastAsia" w:hint="eastAsia"/>
          <w:sz w:val="18"/>
          <w:szCs w:val="18"/>
        </w:rPr>
        <w:t>問いにしたがってキーワードを絞らせ、説明させる</w:t>
      </w:r>
      <w:r w:rsidRPr="00F74221">
        <w:rPr>
          <w:rFonts w:asciiTheme="minorEastAsia" w:hAnsiTheme="minorEastAsia" w:hint="eastAsia"/>
          <w:sz w:val="18"/>
          <w:szCs w:val="18"/>
        </w:rPr>
        <w:t>。</w:t>
      </w:r>
    </w:p>
    <w:p w:rsidR="003B1122" w:rsidRDefault="003B1122" w:rsidP="00066975">
      <w:pPr>
        <w:ind w:rightChars="100" w:right="200"/>
        <w:rPr>
          <w:rFonts w:ascii="ＭＳ ゴシック" w:eastAsia="ＭＳ ゴシック" w:hAnsi="ＭＳ ゴシック"/>
          <w:sz w:val="18"/>
          <w:szCs w:val="18"/>
        </w:rPr>
      </w:pPr>
    </w:p>
    <w:p w:rsidR="00547FF7" w:rsidRPr="00066975" w:rsidRDefault="00547FF7" w:rsidP="00066975">
      <w:pPr>
        <w:ind w:rightChars="100" w:right="200"/>
        <w:rPr>
          <w:rFonts w:ascii="ＭＳ ゴシック" w:eastAsia="ＭＳ ゴシック" w:hAnsi="ＭＳ ゴシック"/>
          <w:sz w:val="18"/>
          <w:szCs w:val="18"/>
        </w:rPr>
      </w:pPr>
      <w:r w:rsidRPr="00066975">
        <w:rPr>
          <w:rFonts w:ascii="ＭＳ ゴシック" w:eastAsia="ＭＳ ゴシック" w:hAnsi="ＭＳ ゴシック" w:hint="eastAsia"/>
          <w:sz w:val="18"/>
          <w:szCs w:val="18"/>
        </w:rPr>
        <w:t>●総合評価［</w:t>
      </w:r>
      <w:r w:rsidR="003E7F01" w:rsidRPr="00066975">
        <w:rPr>
          <w:rFonts w:ascii="ＭＳ ゴシック" w:eastAsia="ＭＳ ゴシック" w:hAnsi="ＭＳ ゴシック" w:hint="eastAsia"/>
          <w:sz w:val="18"/>
          <w:szCs w:val="18"/>
        </w:rPr>
        <w:t>Ａ・Ｂ・Ｃ</w:t>
      </w:r>
      <w:r w:rsidRPr="00066975">
        <w:rPr>
          <w:rFonts w:ascii="ＭＳ ゴシック" w:eastAsia="ＭＳ ゴシック" w:hAnsi="ＭＳ ゴシック" w:hint="eastAsia"/>
          <w:sz w:val="18"/>
          <w:szCs w:val="18"/>
        </w:rPr>
        <w:t>］</w:t>
      </w:r>
    </w:p>
    <w:p w:rsidR="00C04ECA" w:rsidRPr="00066975" w:rsidRDefault="00D86984" w:rsidP="00066975">
      <w:pPr>
        <w:rPr>
          <w:sz w:val="18"/>
          <w:szCs w:val="18"/>
        </w:rPr>
      </w:pPr>
      <w:r w:rsidRPr="00066975">
        <w:rPr>
          <w:rFonts w:hint="eastAsia"/>
          <w:sz w:val="18"/>
          <w:szCs w:val="18"/>
        </w:rPr>
        <w:t xml:space="preserve">　</w:t>
      </w:r>
      <w:r w:rsidR="00C04ECA" w:rsidRPr="00066975">
        <w:rPr>
          <w:rFonts w:hint="eastAsia"/>
          <w:sz w:val="18"/>
          <w:szCs w:val="18"/>
        </w:rPr>
        <w:t>各項目のＡを３点・Ｂを２点・Ｃを１点と換算し、９点満点となるので、</w:t>
      </w:r>
    </w:p>
    <w:p w:rsidR="00C04ECA" w:rsidRPr="00066975" w:rsidRDefault="00C04ECA" w:rsidP="00066975">
      <w:pPr>
        <w:rPr>
          <w:sz w:val="18"/>
          <w:szCs w:val="18"/>
        </w:rPr>
      </w:pPr>
      <w:r w:rsidRPr="00066975">
        <w:rPr>
          <w:rFonts w:hint="eastAsia"/>
          <w:sz w:val="18"/>
          <w:szCs w:val="18"/>
        </w:rPr>
        <w:t xml:space="preserve">　８～９点　＝総合評価［Ａ］</w:t>
      </w:r>
    </w:p>
    <w:p w:rsidR="00C04ECA" w:rsidRPr="00066975" w:rsidRDefault="00C04ECA" w:rsidP="00066975">
      <w:pPr>
        <w:rPr>
          <w:sz w:val="18"/>
          <w:szCs w:val="18"/>
        </w:rPr>
      </w:pPr>
      <w:r w:rsidRPr="00066975">
        <w:rPr>
          <w:rFonts w:hint="eastAsia"/>
          <w:sz w:val="18"/>
          <w:szCs w:val="18"/>
        </w:rPr>
        <w:t xml:space="preserve">　７～５点　＝総合評価［Ｂ］</w:t>
      </w:r>
    </w:p>
    <w:p w:rsidR="00C04ECA" w:rsidRPr="00066975" w:rsidRDefault="00C04ECA" w:rsidP="00066975">
      <w:pPr>
        <w:rPr>
          <w:sz w:val="18"/>
          <w:szCs w:val="18"/>
        </w:rPr>
      </w:pPr>
      <w:r w:rsidRPr="00066975">
        <w:rPr>
          <w:rFonts w:hint="eastAsia"/>
          <w:sz w:val="18"/>
          <w:szCs w:val="18"/>
        </w:rPr>
        <w:t xml:space="preserve">　３～４点　＝総合評価［Ｃ］</w:t>
      </w:r>
    </w:p>
    <w:p w:rsidR="00C04ECA" w:rsidRPr="00066975" w:rsidRDefault="00C04ECA" w:rsidP="00066975">
      <w:pPr>
        <w:rPr>
          <w:sz w:val="18"/>
          <w:szCs w:val="18"/>
        </w:rPr>
      </w:pPr>
      <w:r w:rsidRPr="00066975">
        <w:rPr>
          <w:rFonts w:hint="eastAsia"/>
          <w:sz w:val="18"/>
          <w:szCs w:val="18"/>
        </w:rPr>
        <w:t>とすることが考えられる。</w:t>
      </w:r>
    </w:p>
    <w:p w:rsidR="00C04ECA" w:rsidRDefault="00C04ECA" w:rsidP="00066975">
      <w:pPr>
        <w:rPr>
          <w:sz w:val="18"/>
          <w:szCs w:val="18"/>
        </w:rPr>
      </w:pPr>
      <w:r w:rsidRPr="00066975">
        <w:rPr>
          <w:rFonts w:hint="eastAsia"/>
          <w:sz w:val="18"/>
          <w:szCs w:val="18"/>
        </w:rPr>
        <w:t xml:space="preserve">　その場合、解答例は①～③の評価のポイントに対して、</w:t>
      </w:r>
    </w:p>
    <w:p w:rsidR="005C5B95" w:rsidRDefault="006D5840" w:rsidP="006D5840">
      <w:pPr>
        <w:rPr>
          <w:sz w:val="18"/>
          <w:szCs w:val="18"/>
        </w:rPr>
      </w:pPr>
      <w:r>
        <w:rPr>
          <w:rFonts w:hint="eastAsia"/>
          <w:sz w:val="18"/>
          <w:szCs w:val="18"/>
        </w:rPr>
        <w:t xml:space="preserve">　①</w:t>
      </w:r>
      <w:r w:rsidR="003B1122" w:rsidRPr="00F74221">
        <w:rPr>
          <w:rFonts w:hint="eastAsia"/>
          <w:sz w:val="18"/>
          <w:szCs w:val="18"/>
        </w:rPr>
        <w:t>＝</w:t>
      </w:r>
      <w:r w:rsidR="00F74221" w:rsidRPr="00F74221">
        <w:rPr>
          <w:rFonts w:hint="eastAsia"/>
          <w:sz w:val="18"/>
          <w:szCs w:val="18"/>
        </w:rPr>
        <w:t>Ａ</w:t>
      </w:r>
      <w:r w:rsidR="001C5212" w:rsidRPr="00F74221">
        <w:rPr>
          <w:rFonts w:hint="eastAsia"/>
          <w:sz w:val="18"/>
          <w:szCs w:val="18"/>
        </w:rPr>
        <w:t>（</w:t>
      </w:r>
      <w:r w:rsidR="00F74221" w:rsidRPr="00F74221">
        <w:rPr>
          <w:rFonts w:hint="eastAsia"/>
          <w:color w:val="000000" w:themeColor="text1"/>
          <w:sz w:val="18"/>
          <w:szCs w:val="18"/>
        </w:rPr>
        <w:t>特定の個体だけが増え続けるわけではないことを説明している</w:t>
      </w:r>
      <w:r w:rsidR="001C5212" w:rsidRPr="00F74221">
        <w:rPr>
          <w:rFonts w:hint="eastAsia"/>
          <w:sz w:val="18"/>
          <w:szCs w:val="18"/>
        </w:rPr>
        <w:t>）</w:t>
      </w:r>
    </w:p>
    <w:p w:rsidR="005C5B95" w:rsidRDefault="006D5840" w:rsidP="006D5840">
      <w:pPr>
        <w:rPr>
          <w:color w:val="000000" w:themeColor="text1"/>
          <w:sz w:val="18"/>
          <w:szCs w:val="18"/>
        </w:rPr>
      </w:pPr>
      <w:r>
        <w:rPr>
          <w:rFonts w:hint="eastAsia"/>
          <w:sz w:val="18"/>
          <w:szCs w:val="18"/>
        </w:rPr>
        <w:t xml:space="preserve">　②</w:t>
      </w:r>
      <w:r w:rsidR="003B1122" w:rsidRPr="00F74221">
        <w:rPr>
          <w:rFonts w:hint="eastAsia"/>
          <w:sz w:val="18"/>
          <w:szCs w:val="18"/>
        </w:rPr>
        <w:t>＝</w:t>
      </w:r>
      <w:r w:rsidR="00F74221">
        <w:rPr>
          <w:rFonts w:hint="eastAsia"/>
          <w:sz w:val="18"/>
          <w:szCs w:val="18"/>
        </w:rPr>
        <w:t>Ａ</w:t>
      </w:r>
      <w:r w:rsidR="001C5212" w:rsidRPr="00F74221">
        <w:rPr>
          <w:rFonts w:hint="eastAsia"/>
          <w:sz w:val="18"/>
          <w:szCs w:val="18"/>
        </w:rPr>
        <w:t>（</w:t>
      </w:r>
      <w:r w:rsidR="00F74221" w:rsidRPr="00F74221">
        <w:rPr>
          <w:rFonts w:hint="eastAsia"/>
          <w:color w:val="000000" w:themeColor="text1"/>
          <w:sz w:val="18"/>
          <w:szCs w:val="18"/>
        </w:rPr>
        <w:t>「多様性の高い入り組んだ生態系」での「生物間相互作用」の影響を説明している</w:t>
      </w:r>
      <w:r w:rsidR="001C5212" w:rsidRPr="00F74221">
        <w:rPr>
          <w:rFonts w:hint="eastAsia"/>
          <w:color w:val="000000" w:themeColor="text1"/>
          <w:sz w:val="18"/>
          <w:szCs w:val="18"/>
        </w:rPr>
        <w:t>）</w:t>
      </w:r>
    </w:p>
    <w:p w:rsidR="00721E15" w:rsidRPr="00F74221" w:rsidRDefault="006D5840" w:rsidP="006D5840">
      <w:pPr>
        <w:rPr>
          <w:sz w:val="18"/>
          <w:szCs w:val="18"/>
        </w:rPr>
      </w:pPr>
      <w:r>
        <w:rPr>
          <w:rFonts w:hint="eastAsia"/>
          <w:color w:val="000000" w:themeColor="text1"/>
          <w:sz w:val="18"/>
          <w:szCs w:val="18"/>
        </w:rPr>
        <w:t xml:space="preserve">　③</w:t>
      </w:r>
      <w:r w:rsidR="00721E15" w:rsidRPr="00F74221">
        <w:rPr>
          <w:rFonts w:hint="eastAsia"/>
          <w:sz w:val="18"/>
          <w:szCs w:val="18"/>
        </w:rPr>
        <w:t>＝</w:t>
      </w:r>
      <w:r w:rsidR="00F74221" w:rsidRPr="00F74221">
        <w:rPr>
          <w:rFonts w:hint="eastAsia"/>
          <w:sz w:val="18"/>
          <w:szCs w:val="18"/>
        </w:rPr>
        <w:t>Ｂ</w:t>
      </w:r>
    </w:p>
    <w:p w:rsidR="004F4F17" w:rsidRPr="00066975" w:rsidRDefault="00721E15" w:rsidP="00066975">
      <w:pPr>
        <w:rPr>
          <w:sz w:val="18"/>
          <w:szCs w:val="18"/>
        </w:rPr>
      </w:pPr>
      <w:r w:rsidRPr="00066975">
        <w:rPr>
          <w:rFonts w:hint="eastAsia"/>
          <w:sz w:val="18"/>
          <w:szCs w:val="18"/>
        </w:rPr>
        <w:lastRenderedPageBreak/>
        <w:t>となり、計</w:t>
      </w:r>
      <w:r w:rsidR="00F74221">
        <w:rPr>
          <w:rFonts w:hint="eastAsia"/>
          <w:sz w:val="18"/>
          <w:szCs w:val="18"/>
        </w:rPr>
        <w:t>８</w:t>
      </w:r>
      <w:r w:rsidRPr="00066975">
        <w:rPr>
          <w:rFonts w:hint="eastAsia"/>
          <w:sz w:val="18"/>
          <w:szCs w:val="18"/>
        </w:rPr>
        <w:t>点で総合評価は</w:t>
      </w:r>
      <w:r w:rsidR="001C5212">
        <w:rPr>
          <w:rFonts w:hint="eastAsia"/>
          <w:sz w:val="18"/>
          <w:szCs w:val="18"/>
        </w:rPr>
        <w:t>［</w:t>
      </w:r>
      <w:r w:rsidR="00F74221">
        <w:rPr>
          <w:rFonts w:hint="eastAsia"/>
          <w:sz w:val="18"/>
          <w:szCs w:val="18"/>
        </w:rPr>
        <w:t>Ａ</w:t>
      </w:r>
      <w:r w:rsidR="0053122F" w:rsidRPr="00066975">
        <w:rPr>
          <w:rFonts w:hint="eastAsia"/>
          <w:sz w:val="18"/>
          <w:szCs w:val="18"/>
        </w:rPr>
        <w:t>］</w:t>
      </w:r>
      <w:r w:rsidRPr="00066975">
        <w:rPr>
          <w:rFonts w:hint="eastAsia"/>
          <w:sz w:val="18"/>
          <w:szCs w:val="18"/>
        </w:rPr>
        <w:t>となる</w:t>
      </w:r>
      <w:r w:rsidR="003833AC" w:rsidRPr="00066975">
        <w:rPr>
          <w:rFonts w:hint="eastAsia"/>
          <w:sz w:val="18"/>
          <w:szCs w:val="18"/>
        </w:rPr>
        <w:t>。</w:t>
      </w:r>
    </w:p>
    <w:p w:rsidR="00356DA2" w:rsidRPr="00066975" w:rsidRDefault="00356DA2" w:rsidP="00066975">
      <w:pPr>
        <w:ind w:rightChars="100" w:right="200"/>
        <w:rPr>
          <w:sz w:val="18"/>
          <w:szCs w:val="18"/>
        </w:rPr>
      </w:pPr>
    </w:p>
    <w:p w:rsidR="00356DA2" w:rsidRPr="00066975" w:rsidRDefault="00356DA2" w:rsidP="00066975">
      <w:pPr>
        <w:ind w:rightChars="100" w:right="200"/>
        <w:rPr>
          <w:sz w:val="18"/>
          <w:szCs w:val="18"/>
        </w:rPr>
      </w:pPr>
      <w:r w:rsidRPr="00066975">
        <w:rPr>
          <w:rFonts w:ascii="ＭＳ ゴシック" w:eastAsia="ＭＳ ゴシック" w:hAnsi="ＭＳ ゴシック" w:hint="eastAsia"/>
          <w:sz w:val="18"/>
          <w:szCs w:val="18"/>
        </w:rPr>
        <w:t>●指導上の留意点</w:t>
      </w:r>
    </w:p>
    <w:p w:rsidR="00B81866" w:rsidRDefault="00356DA2" w:rsidP="006D5840">
      <w:pPr>
        <w:ind w:left="180" w:hangingChars="100" w:hanging="180"/>
        <w:rPr>
          <w:sz w:val="18"/>
          <w:szCs w:val="18"/>
        </w:rPr>
      </w:pPr>
      <w:r w:rsidRPr="00066975">
        <w:rPr>
          <w:rFonts w:hint="eastAsia"/>
          <w:sz w:val="18"/>
          <w:szCs w:val="18"/>
        </w:rPr>
        <w:t>・</w:t>
      </w:r>
      <w:r w:rsidR="00F74221">
        <w:rPr>
          <w:rFonts w:hint="eastAsia"/>
          <w:sz w:val="18"/>
          <w:szCs w:val="18"/>
        </w:rPr>
        <w:t>③の要素において、「個体数の多い種類の生物」も制御されることを踏まえて、次のような解答を書けば、９点満点になる。</w:t>
      </w:r>
    </w:p>
    <w:p w:rsidR="00B81866" w:rsidRDefault="00B81866" w:rsidP="006D5840">
      <w:pPr>
        <w:ind w:left="360" w:hangingChars="200" w:hanging="360"/>
        <w:textAlignment w:val="center"/>
        <w:rPr>
          <w:sz w:val="18"/>
          <w:szCs w:val="18"/>
        </w:rPr>
      </w:pPr>
      <w:r w:rsidRPr="00066975">
        <w:rPr>
          <w:rFonts w:hint="eastAsia"/>
          <w:sz w:val="18"/>
          <w:szCs w:val="18"/>
        </w:rPr>
        <w:t xml:space="preserve">　</w:t>
      </w:r>
      <w:r w:rsidR="006D5840">
        <w:rPr>
          <w:rFonts w:hint="eastAsia"/>
          <w:sz w:val="18"/>
          <w:szCs w:val="18"/>
        </w:rPr>
        <w:t>例）</w:t>
      </w:r>
      <w:r>
        <w:rPr>
          <w:rFonts w:hint="eastAsia"/>
          <w:sz w:val="18"/>
          <w:szCs w:val="18"/>
        </w:rPr>
        <w:t>多様性の高い入り組んだ生態系では生物間相互作用が十分に発達するため、個体数が増えすぎたり害虫が発生しすぎたりしないこと。（</w:t>
      </w:r>
      <w:r w:rsidR="006B4817">
        <w:rPr>
          <w:rFonts w:hint="eastAsia"/>
          <w:sz w:val="18"/>
          <w:szCs w:val="18"/>
        </w:rPr>
        <w:t>六十</w:t>
      </w:r>
      <w:r>
        <w:rPr>
          <w:rFonts w:hint="eastAsia"/>
          <w:sz w:val="18"/>
          <w:szCs w:val="18"/>
        </w:rPr>
        <w:t>字）</w:t>
      </w:r>
    </w:p>
    <w:p w:rsidR="00B81866" w:rsidRDefault="00F74221" w:rsidP="006D5840">
      <w:pPr>
        <w:ind w:left="180" w:hangingChars="100" w:hanging="180"/>
        <w:rPr>
          <w:sz w:val="18"/>
          <w:szCs w:val="18"/>
        </w:rPr>
      </w:pPr>
      <w:r>
        <w:rPr>
          <w:rFonts w:hint="eastAsia"/>
          <w:sz w:val="18"/>
          <w:szCs w:val="18"/>
        </w:rPr>
        <w:t>・「密度依存の制御」は、ヒトやウイルスにおいても当てはまる。例えば、新型コロナウイルスにおいても、永遠に増え続けるわけではなく、増えたり減ったりを繰り返したのは、「密度依存の制御」によることを知れば、本文ももっと身近なものとして理解できる。本文の内容にはやや専門的な語句も含んでいるが、国語力は他教科における基礎にもあるので、課題のような語の定義を説明する練習も必要であろう。</w:t>
      </w:r>
    </w:p>
    <w:p w:rsidR="00F74221" w:rsidRDefault="00F74221" w:rsidP="001C5212">
      <w:pPr>
        <w:rPr>
          <w:sz w:val="18"/>
          <w:szCs w:val="18"/>
        </w:rPr>
      </w:pPr>
    </w:p>
    <w:p w:rsidR="00066975" w:rsidRDefault="00066975" w:rsidP="00066975">
      <w:pPr>
        <w:textAlignment w:val="center"/>
        <w:rPr>
          <w:szCs w:val="18"/>
        </w:rPr>
      </w:pPr>
      <w:r>
        <w:rPr>
          <w:szCs w:val="18"/>
        </w:rPr>
        <w:br w:type="page"/>
      </w:r>
    </w:p>
    <w:p w:rsidR="001C5212" w:rsidRPr="00066975" w:rsidRDefault="001C5212" w:rsidP="00C71EA3">
      <w:pPr>
        <w:pBdr>
          <w:top w:val="single" w:sz="6" w:space="1" w:color="auto" w:shadow="1"/>
          <w:left w:val="single" w:sz="6" w:space="4" w:color="auto" w:shadow="1"/>
          <w:bottom w:val="single" w:sz="6" w:space="1" w:color="auto" w:shadow="1"/>
          <w:right w:val="single" w:sz="6" w:space="4" w:color="auto" w:shadow="1"/>
        </w:pBdr>
        <w:shd w:val="clear" w:color="auto" w:fill="595959" w:themeFill="text1" w:themeFillTint="A6"/>
        <w:spacing w:afterLines="25" w:after="80"/>
        <w:ind w:rightChars="4250" w:right="8500"/>
        <w:rPr>
          <w:rFonts w:ascii="ＭＳ ゴシック" w:eastAsia="ＭＳ ゴシック" w:hAnsi="ＭＳ ゴシック"/>
          <w:color w:val="FFFFFF" w:themeColor="background1"/>
          <w:sz w:val="18"/>
          <w:szCs w:val="18"/>
        </w:rPr>
      </w:pPr>
      <w:r>
        <w:rPr>
          <w:rFonts w:ascii="ＭＳ ゴシック" w:eastAsia="ＭＳ ゴシック" w:hAnsi="ＭＳ ゴシック" w:hint="eastAsia"/>
          <w:color w:val="FFFFFF" w:themeColor="background1"/>
          <w:sz w:val="18"/>
          <w:szCs w:val="18"/>
        </w:rPr>
        <w:lastRenderedPageBreak/>
        <w:t xml:space="preserve"> </w:t>
      </w:r>
      <w:r w:rsidRPr="00066975">
        <w:rPr>
          <w:rFonts w:ascii="ＭＳ ゴシック" w:eastAsia="ＭＳ ゴシック" w:hAnsi="ＭＳ ゴシック" w:hint="eastAsia"/>
          <w:color w:val="FFFFFF" w:themeColor="background1"/>
          <w:sz w:val="18"/>
          <w:szCs w:val="18"/>
        </w:rPr>
        <w:t>課題</w:t>
      </w:r>
      <w:r>
        <w:rPr>
          <w:rFonts w:ascii="ＭＳ ゴシック" w:eastAsia="ＭＳ ゴシック" w:hAnsi="ＭＳ ゴシック" w:hint="eastAsia"/>
          <w:color w:val="FFFFFF" w:themeColor="background1"/>
          <w:sz w:val="18"/>
          <w:szCs w:val="18"/>
        </w:rPr>
        <w:t>２</w:t>
      </w:r>
      <w:r w:rsidRPr="00066975">
        <w:rPr>
          <w:rFonts w:ascii="ＭＳ ゴシック" w:eastAsia="ＭＳ ゴシック" w:hAnsi="ＭＳ ゴシック" w:hint="eastAsia"/>
          <w:color w:val="FFFFFF" w:themeColor="background1"/>
          <w:sz w:val="18"/>
          <w:szCs w:val="18"/>
        </w:rPr>
        <w:t xml:space="preserve"> </w:t>
      </w:r>
    </w:p>
    <w:p w:rsidR="001C5212" w:rsidRDefault="006D67A5" w:rsidP="00215D08">
      <w:pPr>
        <w:textAlignment w:val="center"/>
        <w:rPr>
          <w:sz w:val="18"/>
          <w:szCs w:val="18"/>
        </w:rPr>
      </w:pPr>
      <w:r>
        <w:rPr>
          <w:rFonts w:hint="eastAsia"/>
          <w:sz w:val="18"/>
          <w:szCs w:val="18"/>
        </w:rPr>
        <w:t xml:space="preserve">　</w:t>
      </w:r>
      <w:r w:rsidR="00215D08">
        <w:rPr>
          <w:rFonts w:hint="eastAsia"/>
          <w:sz w:val="18"/>
          <w:szCs w:val="18"/>
        </w:rPr>
        <w:t>本文中で筆者が</w:t>
      </w:r>
      <w:r w:rsidR="00C53C4E">
        <w:rPr>
          <w:rFonts w:hint="eastAsia"/>
          <w:sz w:val="18"/>
          <w:szCs w:val="18"/>
        </w:rPr>
        <w:t>「征服型戦略がいつまでも優勢であり続けることはできない」</w:t>
      </w:r>
      <w:r w:rsidR="00215D08">
        <w:rPr>
          <w:rFonts w:hint="eastAsia"/>
          <w:sz w:val="18"/>
          <w:szCs w:val="18"/>
        </w:rPr>
        <w:t>と述べる</w:t>
      </w:r>
      <w:r w:rsidR="00C53C4E">
        <w:rPr>
          <w:rFonts w:hint="eastAsia"/>
          <w:sz w:val="18"/>
          <w:szCs w:val="18"/>
        </w:rPr>
        <w:t>理由を</w:t>
      </w:r>
      <w:r w:rsidR="00215D08">
        <w:rPr>
          <w:rFonts w:hint="eastAsia"/>
          <w:sz w:val="18"/>
          <w:szCs w:val="18"/>
        </w:rPr>
        <w:t>、</w:t>
      </w:r>
      <w:r w:rsidR="00C53C4E">
        <w:rPr>
          <w:rFonts w:hint="eastAsia"/>
          <w:sz w:val="18"/>
          <w:szCs w:val="18"/>
        </w:rPr>
        <w:t>百字程度で説明しなさい。</w:t>
      </w:r>
    </w:p>
    <w:p w:rsidR="00C53C4E" w:rsidRPr="00215D08" w:rsidRDefault="00C53C4E" w:rsidP="001C5212">
      <w:pPr>
        <w:textAlignment w:val="center"/>
        <w:rPr>
          <w:sz w:val="18"/>
          <w:szCs w:val="18"/>
        </w:rPr>
      </w:pPr>
    </w:p>
    <w:p w:rsidR="001C5212" w:rsidRPr="00066975" w:rsidRDefault="001C5212" w:rsidP="00C71EA3">
      <w:pPr>
        <w:pBdr>
          <w:top w:val="single" w:sz="6" w:space="1" w:color="auto" w:shadow="1"/>
          <w:left w:val="single" w:sz="6" w:space="4" w:color="auto" w:shadow="1"/>
          <w:bottom w:val="single" w:sz="6" w:space="1" w:color="auto" w:shadow="1"/>
          <w:right w:val="single" w:sz="6" w:space="0" w:color="auto" w:shadow="1"/>
        </w:pBdr>
        <w:spacing w:afterLines="25" w:after="80"/>
        <w:ind w:rightChars="4250" w:right="8500"/>
        <w:rPr>
          <w:rFonts w:ascii="ＭＳ ゴシック" w:eastAsia="ＭＳ ゴシック" w:hAnsi="ＭＳ ゴシック"/>
          <w:sz w:val="18"/>
          <w:szCs w:val="18"/>
        </w:rPr>
      </w:pPr>
      <w:r w:rsidRPr="00066975">
        <w:rPr>
          <w:rFonts w:ascii="ＭＳ ゴシック" w:eastAsia="ＭＳ ゴシック" w:hAnsi="ＭＳ ゴシック" w:hint="eastAsia"/>
          <w:sz w:val="18"/>
          <w:szCs w:val="18"/>
        </w:rPr>
        <w:t xml:space="preserve"> 解答例 </w:t>
      </w:r>
    </w:p>
    <w:p w:rsidR="00C53C4E" w:rsidRDefault="001C5212" w:rsidP="001C5212">
      <w:pPr>
        <w:textAlignment w:val="center"/>
        <w:rPr>
          <w:sz w:val="18"/>
          <w:szCs w:val="18"/>
        </w:rPr>
      </w:pPr>
      <w:r w:rsidRPr="00066975">
        <w:rPr>
          <w:rFonts w:hint="eastAsia"/>
          <w:sz w:val="18"/>
          <w:szCs w:val="18"/>
        </w:rPr>
        <w:t xml:space="preserve">　</w:t>
      </w:r>
      <w:r w:rsidR="00C53C4E">
        <w:rPr>
          <w:rFonts w:hint="eastAsia"/>
          <w:sz w:val="18"/>
          <w:szCs w:val="18"/>
        </w:rPr>
        <w:t>征服型戦略では、生物資源を</w:t>
      </w:r>
      <w:r w:rsidR="003A29A0">
        <w:rPr>
          <w:rFonts w:hint="eastAsia"/>
          <w:sz w:val="18"/>
          <w:szCs w:val="18"/>
        </w:rPr>
        <w:t>めぐる</w:t>
      </w:r>
      <w:r w:rsidR="00C53C4E">
        <w:rPr>
          <w:rFonts w:hint="eastAsia"/>
          <w:sz w:val="18"/>
          <w:szCs w:val="18"/>
        </w:rPr>
        <w:t>競争者や寄生者に対して農薬や化学肥料などの化学的な攻撃を</w:t>
      </w:r>
      <w:r w:rsidR="00993167">
        <w:rPr>
          <w:rFonts w:hint="eastAsia"/>
          <w:sz w:val="18"/>
          <w:szCs w:val="18"/>
        </w:rPr>
        <w:t>すると</w:t>
      </w:r>
      <w:r w:rsidR="00C53C4E">
        <w:rPr>
          <w:rFonts w:hint="eastAsia"/>
          <w:sz w:val="18"/>
          <w:szCs w:val="18"/>
        </w:rPr>
        <w:t>、短期間のうちに抵抗性を進化されて効果がないばかりか、ヒトへの危険性をももたらし、攻撃手段がなくなったから。</w:t>
      </w:r>
    </w:p>
    <w:p w:rsidR="00C53C4E" w:rsidRDefault="00C53C4E" w:rsidP="001C5212">
      <w:pPr>
        <w:textAlignment w:val="center"/>
        <w:rPr>
          <w:sz w:val="18"/>
          <w:szCs w:val="18"/>
        </w:rPr>
      </w:pPr>
      <w:r>
        <w:rPr>
          <w:rFonts w:hint="eastAsia"/>
          <w:sz w:val="18"/>
          <w:szCs w:val="18"/>
        </w:rPr>
        <w:t>（百一字）</w:t>
      </w:r>
    </w:p>
    <w:p w:rsidR="00C53C4E" w:rsidRDefault="00C53C4E" w:rsidP="001C5212">
      <w:pPr>
        <w:textAlignment w:val="center"/>
        <w:rPr>
          <w:sz w:val="18"/>
          <w:szCs w:val="18"/>
        </w:rPr>
      </w:pPr>
    </w:p>
    <w:p w:rsidR="00901664" w:rsidRPr="00066975" w:rsidRDefault="005A5A9F" w:rsidP="00901664">
      <w:pPr>
        <w:rPr>
          <w:rFonts w:ascii="ＭＳ ゴシック" w:eastAsia="ＭＳ ゴシック" w:hAnsi="ＭＳ ゴシック"/>
          <w:sz w:val="18"/>
          <w:szCs w:val="18"/>
        </w:rPr>
      </w:pPr>
      <w:r>
        <w:rPr>
          <w:rFonts w:ascii="ＭＳ ゴシック" w:eastAsia="ＭＳ ゴシック" w:hAnsi="ＭＳ ゴシック" w:hint="eastAsia"/>
          <w:sz w:val="18"/>
          <w:szCs w:val="18"/>
        </w:rPr>
        <w:t>◆</w:t>
      </w:r>
      <w:r w:rsidR="00901664" w:rsidRPr="00066975">
        <w:rPr>
          <w:rFonts w:ascii="ＭＳ ゴシック" w:eastAsia="ＭＳ ゴシック" w:hAnsi="ＭＳ ゴシック" w:hint="eastAsia"/>
          <w:sz w:val="18"/>
          <w:szCs w:val="18"/>
        </w:rPr>
        <w:t>評価のポイント［Ａ・Ｂ・Ｃ］</w:t>
      </w:r>
    </w:p>
    <w:p w:rsidR="00901664" w:rsidRPr="00066975" w:rsidRDefault="00901664" w:rsidP="00901664">
      <w:pPr>
        <w:rPr>
          <w:rFonts w:ascii="游ゴシック Medium" w:eastAsia="游ゴシック Medium" w:hAnsi="游ゴシック Medium"/>
          <w:sz w:val="18"/>
          <w:szCs w:val="18"/>
        </w:rPr>
      </w:pPr>
      <w:r w:rsidRPr="00066975">
        <w:rPr>
          <w:rFonts w:ascii="游ゴシック Medium" w:eastAsia="游ゴシック Medium" w:hAnsi="游ゴシック Medium" w:hint="eastAsia"/>
          <w:sz w:val="18"/>
          <w:szCs w:val="18"/>
        </w:rPr>
        <w:t>①課題文の理解度</w:t>
      </w:r>
    </w:p>
    <w:p w:rsidR="00901664" w:rsidRPr="00066975" w:rsidRDefault="00901664" w:rsidP="00901664">
      <w:pPr>
        <w:spacing w:afterLines="25" w:after="80"/>
        <w:rPr>
          <w:sz w:val="18"/>
          <w:szCs w:val="18"/>
        </w:rPr>
      </w:pPr>
      <w:r w:rsidRPr="00066975">
        <w:rPr>
          <w:rFonts w:ascii="ＭＳ ゴシック" w:eastAsia="ＭＳ ゴシック" w:hAnsi="ＭＳ ゴシック" w:hint="eastAsia"/>
          <w:sz w:val="18"/>
          <w:szCs w:val="18"/>
          <w:shd w:val="clear" w:color="auto" w:fill="000000" w:themeFill="text1"/>
        </w:rPr>
        <w:t xml:space="preserve"> Ｂ規準 </w:t>
      </w:r>
      <w:r w:rsidRPr="00066975">
        <w:rPr>
          <w:sz w:val="18"/>
          <w:szCs w:val="18"/>
        </w:rPr>
        <w:t xml:space="preserve"> </w:t>
      </w:r>
      <w:r w:rsidRPr="00066975">
        <w:rPr>
          <w:rFonts w:hint="eastAsia"/>
          <w:sz w:val="18"/>
          <w:szCs w:val="18"/>
        </w:rPr>
        <w:t>以下の要素が含まれている。</w:t>
      </w:r>
    </w:p>
    <w:p w:rsidR="00997383" w:rsidRPr="00066975" w:rsidRDefault="00997383" w:rsidP="00997383">
      <w:pPr>
        <w:pBdr>
          <w:top w:val="dashSmallGap" w:sz="6" w:space="1" w:color="auto"/>
          <w:left w:val="dashSmallGap" w:sz="6" w:space="4" w:color="auto"/>
          <w:bottom w:val="dashSmallGap" w:sz="6" w:space="1" w:color="auto"/>
          <w:right w:val="dashSmallGap" w:sz="6" w:space="4" w:color="auto"/>
        </w:pBdr>
        <w:ind w:rightChars="50" w:right="100"/>
        <w:rPr>
          <w:rFonts w:ascii="游ゴシック Medium" w:eastAsia="游ゴシック Medium" w:hAnsi="游ゴシック Medium"/>
          <w:sz w:val="18"/>
          <w:szCs w:val="18"/>
        </w:rPr>
      </w:pPr>
      <w:r w:rsidRPr="00066975">
        <w:rPr>
          <w:rFonts w:ascii="游ゴシック Medium" w:eastAsia="游ゴシック Medium" w:hAnsi="游ゴシック Medium" w:hint="eastAsia"/>
          <w:sz w:val="18"/>
          <w:szCs w:val="18"/>
        </w:rPr>
        <w:t xml:space="preserve">† </w:t>
      </w:r>
      <w:r w:rsidR="00993167">
        <w:rPr>
          <w:rFonts w:ascii="游ゴシック Medium" w:eastAsia="游ゴシック Medium" w:hAnsi="游ゴシック Medium" w:hint="eastAsia"/>
          <w:sz w:val="18"/>
          <w:szCs w:val="18"/>
        </w:rPr>
        <w:t>征服型戦略としての農薬や化学肥料などの化学的手段について、言及している</w:t>
      </w:r>
      <w:r w:rsidRPr="00066975">
        <w:rPr>
          <w:rFonts w:ascii="游ゴシック Medium" w:eastAsia="游ゴシック Medium" w:hAnsi="游ゴシック Medium" w:hint="eastAsia"/>
          <w:sz w:val="18"/>
          <w:szCs w:val="18"/>
        </w:rPr>
        <w:t>。</w:t>
      </w:r>
    </w:p>
    <w:p w:rsidR="00901664" w:rsidRPr="00066975" w:rsidRDefault="00997383" w:rsidP="00997383">
      <w:pPr>
        <w:pBdr>
          <w:top w:val="dashSmallGap" w:sz="6" w:space="1" w:color="auto"/>
          <w:left w:val="dashSmallGap" w:sz="6" w:space="4" w:color="auto"/>
          <w:bottom w:val="dashSmallGap" w:sz="6" w:space="1" w:color="auto"/>
          <w:right w:val="dashSmallGap" w:sz="6" w:space="4" w:color="auto"/>
        </w:pBdr>
        <w:ind w:rightChars="50" w:right="100"/>
        <w:rPr>
          <w:rFonts w:ascii="游ゴシック Medium" w:eastAsia="游ゴシック Medium" w:hAnsi="游ゴシック Medium"/>
          <w:sz w:val="18"/>
          <w:szCs w:val="18"/>
        </w:rPr>
      </w:pPr>
      <w:r w:rsidRPr="00066975">
        <w:rPr>
          <w:rFonts w:ascii="游ゴシック Medium" w:eastAsia="游ゴシック Medium" w:hAnsi="游ゴシック Medium" w:hint="eastAsia"/>
          <w:sz w:val="18"/>
          <w:szCs w:val="18"/>
        </w:rPr>
        <w:t xml:space="preserve">† </w:t>
      </w:r>
      <w:r w:rsidR="00993167">
        <w:rPr>
          <w:rFonts w:ascii="游ゴシック Medium" w:eastAsia="游ゴシック Medium" w:hAnsi="游ゴシック Medium" w:hint="eastAsia"/>
          <w:sz w:val="18"/>
          <w:szCs w:val="18"/>
        </w:rPr>
        <w:t>競争者や寄生者を征服できずに短期間で抵抗されることについて、言及している</w:t>
      </w:r>
      <w:r w:rsidRPr="00066975">
        <w:rPr>
          <w:rFonts w:ascii="游ゴシック Medium" w:eastAsia="游ゴシック Medium" w:hAnsi="游ゴシック Medium" w:hint="eastAsia"/>
          <w:sz w:val="18"/>
          <w:szCs w:val="18"/>
        </w:rPr>
        <w:t>。</w:t>
      </w:r>
    </w:p>
    <w:p w:rsidR="00901664" w:rsidRPr="00066975" w:rsidRDefault="00901664" w:rsidP="00215D08">
      <w:pPr>
        <w:spacing w:beforeLines="25" w:before="80"/>
        <w:ind w:left="360" w:hangingChars="200" w:hanging="360"/>
        <w:rPr>
          <w:rFonts w:ascii="HGｺﾞｼｯｸE" w:eastAsia="HGｺﾞｼｯｸE" w:hAnsi="HGｺﾞｼｯｸE"/>
          <w:sz w:val="18"/>
          <w:szCs w:val="18"/>
          <w:bdr w:val="single" w:sz="4" w:space="0" w:color="auto"/>
        </w:rPr>
      </w:pPr>
      <w:r w:rsidRPr="00066975">
        <w:rPr>
          <w:rFonts w:ascii="ＭＳ ゴシック" w:eastAsia="ＭＳ ゴシック" w:hAnsi="ＭＳ ゴシック" w:hint="eastAsia"/>
          <w:sz w:val="18"/>
          <w:szCs w:val="18"/>
        </w:rPr>
        <w:t>【Ａの目安】</w:t>
      </w:r>
      <w:r w:rsidR="00517C75">
        <w:rPr>
          <w:rFonts w:asciiTheme="minorEastAsia" w:hAnsiTheme="minorEastAsia" w:hint="eastAsia"/>
          <w:sz w:val="18"/>
          <w:szCs w:val="18"/>
        </w:rPr>
        <w:t>征服型戦略</w:t>
      </w:r>
      <w:r w:rsidR="00BE5777">
        <w:rPr>
          <w:rFonts w:asciiTheme="minorEastAsia" w:hAnsiTheme="minorEastAsia" w:hint="eastAsia"/>
          <w:sz w:val="18"/>
          <w:szCs w:val="18"/>
        </w:rPr>
        <w:t>である</w:t>
      </w:r>
      <w:r w:rsidR="00993167" w:rsidRPr="00993167">
        <w:rPr>
          <w:rFonts w:asciiTheme="minorEastAsia" w:hAnsiTheme="minorEastAsia" w:hint="eastAsia"/>
          <w:sz w:val="18"/>
          <w:szCs w:val="18"/>
        </w:rPr>
        <w:t>に</w:t>
      </w:r>
      <w:r w:rsidR="00517C75">
        <w:rPr>
          <w:rFonts w:asciiTheme="minorEastAsia" w:hAnsiTheme="minorEastAsia" w:hint="eastAsia"/>
          <w:sz w:val="18"/>
          <w:szCs w:val="18"/>
        </w:rPr>
        <w:t>もかかわらず</w:t>
      </w:r>
      <w:r w:rsidR="00993167" w:rsidRPr="00993167">
        <w:rPr>
          <w:rFonts w:asciiTheme="minorEastAsia" w:hAnsiTheme="minorEastAsia" w:hint="eastAsia"/>
          <w:sz w:val="18"/>
          <w:szCs w:val="18"/>
        </w:rPr>
        <w:t>、ヒトに危険性を与えることがわかってきたことに言及している</w:t>
      </w:r>
      <w:r w:rsidRPr="00993167">
        <w:rPr>
          <w:rFonts w:asciiTheme="minorEastAsia" w:hAnsiTheme="minorEastAsia" w:hint="eastAsia"/>
          <w:sz w:val="18"/>
          <w:szCs w:val="18"/>
        </w:rPr>
        <w:t>。</w:t>
      </w:r>
    </w:p>
    <w:p w:rsidR="00993167" w:rsidRPr="00066975" w:rsidRDefault="00901664" w:rsidP="00517C75">
      <w:pPr>
        <w:ind w:left="360" w:hangingChars="200" w:hanging="360"/>
        <w:rPr>
          <w:sz w:val="18"/>
          <w:szCs w:val="18"/>
        </w:rPr>
      </w:pPr>
      <w:r w:rsidRPr="00066975">
        <w:rPr>
          <w:rFonts w:ascii="ＭＳ ゴシック" w:eastAsia="ＭＳ ゴシック" w:hAnsi="ＭＳ ゴシック" w:hint="eastAsia"/>
          <w:sz w:val="18"/>
          <w:szCs w:val="18"/>
        </w:rPr>
        <w:t>【Ｃへの手立て】</w:t>
      </w:r>
      <w:r w:rsidR="00517C75">
        <w:rPr>
          <w:rFonts w:hint="eastAsia"/>
          <w:sz w:val="18"/>
          <w:szCs w:val="18"/>
        </w:rPr>
        <w:t>大きな区切れの三つめにあたる「新石器時代……不安を増大させている」</w:t>
      </w:r>
      <w:r w:rsidR="00993167">
        <w:rPr>
          <w:rFonts w:hint="eastAsia"/>
          <w:sz w:val="18"/>
          <w:szCs w:val="18"/>
        </w:rPr>
        <w:t>まで</w:t>
      </w:r>
      <w:r w:rsidR="00517C75">
        <w:rPr>
          <w:rFonts w:hint="eastAsia"/>
          <w:sz w:val="18"/>
          <w:szCs w:val="18"/>
        </w:rPr>
        <w:t>の部分</w:t>
      </w:r>
      <w:r w:rsidR="00993167">
        <w:rPr>
          <w:rFonts w:hint="eastAsia"/>
          <w:sz w:val="18"/>
          <w:szCs w:val="18"/>
        </w:rPr>
        <w:t>を</w:t>
      </w:r>
      <w:r w:rsidR="00517C75">
        <w:rPr>
          <w:rFonts w:hint="eastAsia"/>
          <w:sz w:val="18"/>
          <w:szCs w:val="18"/>
        </w:rPr>
        <w:t>指示し、内容を確かめさせ</w:t>
      </w:r>
      <w:r w:rsidR="00993167">
        <w:rPr>
          <w:rFonts w:hint="eastAsia"/>
          <w:sz w:val="18"/>
          <w:szCs w:val="18"/>
        </w:rPr>
        <w:t>る。</w:t>
      </w:r>
    </w:p>
    <w:p w:rsidR="00901664" w:rsidRPr="00066975" w:rsidRDefault="00901664" w:rsidP="00901664">
      <w:pPr>
        <w:rPr>
          <w:sz w:val="18"/>
          <w:szCs w:val="18"/>
        </w:rPr>
      </w:pPr>
    </w:p>
    <w:p w:rsidR="00901664" w:rsidRPr="00066975" w:rsidRDefault="00901664" w:rsidP="00901664">
      <w:pPr>
        <w:rPr>
          <w:rFonts w:ascii="游ゴシック Medium" w:eastAsia="游ゴシック Medium" w:hAnsi="游ゴシック Medium"/>
          <w:sz w:val="18"/>
          <w:szCs w:val="18"/>
        </w:rPr>
      </w:pPr>
      <w:r w:rsidRPr="00066975">
        <w:rPr>
          <w:rFonts w:ascii="游ゴシック Medium" w:eastAsia="游ゴシック Medium" w:hAnsi="游ゴシック Medium" w:hint="eastAsia"/>
          <w:sz w:val="18"/>
          <w:szCs w:val="18"/>
        </w:rPr>
        <w:t>②構成の的確さ</w:t>
      </w:r>
    </w:p>
    <w:p w:rsidR="00901664" w:rsidRPr="00066975" w:rsidRDefault="006E33E1" w:rsidP="00901664">
      <w:pPr>
        <w:spacing w:afterLines="25" w:after="80"/>
        <w:rPr>
          <w:sz w:val="18"/>
          <w:szCs w:val="18"/>
        </w:rPr>
      </w:pPr>
      <w:r>
        <w:rPr>
          <w:rFonts w:ascii="ＭＳ ゴシック" w:eastAsia="ＭＳ ゴシック" w:hAnsi="ＭＳ ゴシック" w:hint="eastAsia"/>
          <w:sz w:val="18"/>
          <w:szCs w:val="18"/>
          <w:shd w:val="clear" w:color="auto" w:fill="000000" w:themeFill="text1"/>
        </w:rPr>
        <w:t xml:space="preserve"> </w:t>
      </w:r>
      <w:r w:rsidR="00901664" w:rsidRPr="00066975">
        <w:rPr>
          <w:rFonts w:ascii="ＭＳ ゴシック" w:eastAsia="ＭＳ ゴシック" w:hAnsi="ＭＳ ゴシック" w:hint="eastAsia"/>
          <w:sz w:val="18"/>
          <w:szCs w:val="18"/>
          <w:shd w:val="clear" w:color="auto" w:fill="000000" w:themeFill="text1"/>
        </w:rPr>
        <w:t xml:space="preserve">Ｂ規準 </w:t>
      </w:r>
      <w:r w:rsidR="00901664" w:rsidRPr="00066975">
        <w:rPr>
          <w:sz w:val="18"/>
          <w:szCs w:val="18"/>
        </w:rPr>
        <w:t xml:space="preserve"> </w:t>
      </w:r>
      <w:r w:rsidR="00901664" w:rsidRPr="00066975">
        <w:rPr>
          <w:rFonts w:hint="eastAsia"/>
          <w:sz w:val="18"/>
          <w:szCs w:val="18"/>
        </w:rPr>
        <w:t>以下の要素が含まれている。</w:t>
      </w:r>
    </w:p>
    <w:p w:rsidR="00901664" w:rsidRPr="00066975" w:rsidRDefault="00997383" w:rsidP="00997383">
      <w:pPr>
        <w:pBdr>
          <w:top w:val="dashSmallGap" w:sz="6" w:space="1" w:color="auto"/>
          <w:left w:val="dashSmallGap" w:sz="6" w:space="4" w:color="auto"/>
          <w:bottom w:val="dashSmallGap" w:sz="6" w:space="1" w:color="auto"/>
          <w:right w:val="dashSmallGap" w:sz="6" w:space="4" w:color="auto"/>
        </w:pBdr>
        <w:ind w:rightChars="50" w:right="100"/>
        <w:rPr>
          <w:rFonts w:ascii="游ゴシック Medium" w:eastAsia="游ゴシック Medium" w:hAnsi="游ゴシック Medium"/>
          <w:sz w:val="18"/>
          <w:szCs w:val="18"/>
        </w:rPr>
      </w:pPr>
      <w:r w:rsidRPr="00066975">
        <w:rPr>
          <w:rFonts w:ascii="游ゴシック Medium" w:eastAsia="游ゴシック Medium" w:hAnsi="游ゴシック Medium" w:hint="eastAsia"/>
          <w:sz w:val="18"/>
          <w:szCs w:val="18"/>
        </w:rPr>
        <w:t xml:space="preserve">† </w:t>
      </w:r>
      <w:r w:rsidR="00993167">
        <w:rPr>
          <w:rFonts w:ascii="游ゴシック Medium" w:eastAsia="游ゴシック Medium" w:hAnsi="游ゴシック Medium" w:hint="eastAsia"/>
          <w:sz w:val="18"/>
          <w:szCs w:val="18"/>
        </w:rPr>
        <w:t>「優勢」だった戦略をどのように変えたのかについて、言及している</w:t>
      </w:r>
      <w:r w:rsidRPr="00066975">
        <w:rPr>
          <w:rFonts w:ascii="游ゴシック Medium" w:eastAsia="游ゴシック Medium" w:hAnsi="游ゴシック Medium" w:hint="eastAsia"/>
          <w:sz w:val="18"/>
          <w:szCs w:val="18"/>
        </w:rPr>
        <w:t>。</w:t>
      </w:r>
    </w:p>
    <w:p w:rsidR="00901664" w:rsidRPr="00066975" w:rsidRDefault="00901664" w:rsidP="00215D08">
      <w:pPr>
        <w:spacing w:beforeLines="25" w:before="80"/>
        <w:ind w:left="360" w:hangingChars="200" w:hanging="360"/>
        <w:rPr>
          <w:rFonts w:ascii="HGｺﾞｼｯｸE" w:eastAsia="HGｺﾞｼｯｸE" w:hAnsi="HGｺﾞｼｯｸE"/>
          <w:sz w:val="18"/>
          <w:szCs w:val="18"/>
          <w:bdr w:val="single" w:sz="4" w:space="0" w:color="auto"/>
        </w:rPr>
      </w:pPr>
      <w:r w:rsidRPr="00066975">
        <w:rPr>
          <w:rFonts w:ascii="ＭＳ ゴシック" w:eastAsia="ＭＳ ゴシック" w:hAnsi="ＭＳ ゴシック" w:hint="eastAsia"/>
          <w:sz w:val="18"/>
          <w:szCs w:val="18"/>
        </w:rPr>
        <w:t>【Ａの目安】</w:t>
      </w:r>
      <w:r w:rsidR="00993167">
        <w:rPr>
          <w:rFonts w:hint="eastAsia"/>
          <w:sz w:val="18"/>
          <w:szCs w:val="18"/>
        </w:rPr>
        <w:t>自然の生態系ではなく、</w:t>
      </w:r>
      <w:r w:rsidR="00993167" w:rsidRPr="00C53C4E">
        <w:rPr>
          <w:rFonts w:asciiTheme="minorEastAsia" w:hAnsiTheme="minorEastAsia" w:hint="eastAsia"/>
          <w:sz w:val="18"/>
          <w:szCs w:val="18"/>
        </w:rPr>
        <w:t>二十世紀の</w:t>
      </w:r>
      <w:r w:rsidR="00993167">
        <w:rPr>
          <w:rFonts w:hint="eastAsia"/>
          <w:sz w:val="18"/>
          <w:szCs w:val="18"/>
        </w:rPr>
        <w:t>「人工生態系」での「攻撃」の危険性について説明している</w:t>
      </w:r>
      <w:r w:rsidRPr="00066975">
        <w:rPr>
          <w:rFonts w:hint="eastAsia"/>
          <w:sz w:val="18"/>
          <w:szCs w:val="18"/>
        </w:rPr>
        <w:t>。</w:t>
      </w:r>
    </w:p>
    <w:p w:rsidR="00901664" w:rsidRPr="00066975" w:rsidRDefault="00901664" w:rsidP="00215D08">
      <w:pPr>
        <w:ind w:left="360" w:hangingChars="200" w:hanging="360"/>
        <w:rPr>
          <w:sz w:val="18"/>
          <w:szCs w:val="18"/>
        </w:rPr>
      </w:pPr>
      <w:r w:rsidRPr="00066975">
        <w:rPr>
          <w:rFonts w:ascii="ＭＳ ゴシック" w:eastAsia="ＭＳ ゴシック" w:hAnsi="ＭＳ ゴシック" w:hint="eastAsia"/>
          <w:sz w:val="18"/>
          <w:szCs w:val="18"/>
        </w:rPr>
        <w:t>【Ｃへの手立て】</w:t>
      </w:r>
      <w:r w:rsidR="00993167" w:rsidRPr="00993167">
        <w:rPr>
          <w:rFonts w:asciiTheme="minorEastAsia" w:hAnsiTheme="minorEastAsia" w:hint="eastAsia"/>
          <w:sz w:val="18"/>
          <w:szCs w:val="18"/>
        </w:rPr>
        <w:t>「しかし」（逆接）で始まる文中の表現であることに注目させる。</w:t>
      </w:r>
    </w:p>
    <w:p w:rsidR="00901664" w:rsidRPr="003B1122" w:rsidRDefault="00901664" w:rsidP="00901664">
      <w:pPr>
        <w:rPr>
          <w:sz w:val="18"/>
          <w:szCs w:val="18"/>
        </w:rPr>
      </w:pPr>
    </w:p>
    <w:p w:rsidR="00901664" w:rsidRPr="00066975" w:rsidRDefault="00901664" w:rsidP="00901664">
      <w:pPr>
        <w:rPr>
          <w:rFonts w:ascii="游ゴシック Medium" w:eastAsia="游ゴシック Medium" w:hAnsi="游ゴシック Medium"/>
          <w:sz w:val="18"/>
          <w:szCs w:val="18"/>
        </w:rPr>
      </w:pPr>
      <w:r w:rsidRPr="00066975">
        <w:rPr>
          <w:rFonts w:ascii="游ゴシック Medium" w:eastAsia="游ゴシック Medium" w:hAnsi="游ゴシック Medium" w:hint="eastAsia"/>
          <w:sz w:val="18"/>
          <w:szCs w:val="18"/>
        </w:rPr>
        <w:t>③語句や表現の的確さ</w:t>
      </w:r>
    </w:p>
    <w:p w:rsidR="00901664" w:rsidRPr="00066975" w:rsidRDefault="006E33E1" w:rsidP="00901664">
      <w:pPr>
        <w:spacing w:afterLines="25" w:after="80"/>
        <w:rPr>
          <w:sz w:val="18"/>
          <w:szCs w:val="18"/>
        </w:rPr>
      </w:pPr>
      <w:r>
        <w:rPr>
          <w:rFonts w:ascii="ＭＳ ゴシック" w:eastAsia="ＭＳ ゴシック" w:hAnsi="ＭＳ ゴシック" w:hint="eastAsia"/>
          <w:sz w:val="18"/>
          <w:szCs w:val="18"/>
          <w:shd w:val="clear" w:color="auto" w:fill="000000" w:themeFill="text1"/>
        </w:rPr>
        <w:t xml:space="preserve"> </w:t>
      </w:r>
      <w:r w:rsidR="00901664" w:rsidRPr="00066975">
        <w:rPr>
          <w:rFonts w:ascii="ＭＳ ゴシック" w:eastAsia="ＭＳ ゴシック" w:hAnsi="ＭＳ ゴシック" w:hint="eastAsia"/>
          <w:sz w:val="18"/>
          <w:szCs w:val="18"/>
          <w:shd w:val="clear" w:color="auto" w:fill="000000" w:themeFill="text1"/>
        </w:rPr>
        <w:t xml:space="preserve">Ｂ規準 </w:t>
      </w:r>
      <w:r w:rsidR="00901664" w:rsidRPr="00066975">
        <w:rPr>
          <w:sz w:val="18"/>
          <w:szCs w:val="18"/>
        </w:rPr>
        <w:t xml:space="preserve"> </w:t>
      </w:r>
      <w:r w:rsidR="00901664" w:rsidRPr="00066975">
        <w:rPr>
          <w:rFonts w:hint="eastAsia"/>
          <w:sz w:val="18"/>
          <w:szCs w:val="18"/>
        </w:rPr>
        <w:t>以下の要素が含まれている。</w:t>
      </w:r>
    </w:p>
    <w:p w:rsidR="00901664" w:rsidRPr="00066975" w:rsidRDefault="00997383" w:rsidP="00997383">
      <w:pPr>
        <w:pBdr>
          <w:top w:val="dashSmallGap" w:sz="6" w:space="1" w:color="auto"/>
          <w:left w:val="dashSmallGap" w:sz="6" w:space="4" w:color="auto"/>
          <w:bottom w:val="dashSmallGap" w:sz="6" w:space="1" w:color="auto"/>
          <w:right w:val="dashSmallGap" w:sz="6" w:space="4" w:color="auto"/>
        </w:pBdr>
        <w:ind w:rightChars="50" w:right="100"/>
        <w:rPr>
          <w:rFonts w:ascii="游ゴシック Medium" w:eastAsia="游ゴシック Medium" w:hAnsi="游ゴシック Medium"/>
          <w:sz w:val="18"/>
          <w:szCs w:val="18"/>
        </w:rPr>
      </w:pPr>
      <w:r w:rsidRPr="00066975">
        <w:rPr>
          <w:rFonts w:ascii="游ゴシック Medium" w:eastAsia="游ゴシック Medium" w:hAnsi="游ゴシック Medium" w:hint="eastAsia"/>
          <w:sz w:val="18"/>
          <w:szCs w:val="18"/>
        </w:rPr>
        <w:t xml:space="preserve">† </w:t>
      </w:r>
      <w:r w:rsidR="00993167">
        <w:rPr>
          <w:rFonts w:ascii="游ゴシック Medium" w:eastAsia="游ゴシック Medium" w:hAnsi="游ゴシック Medium" w:hint="eastAsia"/>
          <w:sz w:val="18"/>
          <w:szCs w:val="18"/>
        </w:rPr>
        <w:t>征服型戦略が優勢でないことを的確に表現している</w:t>
      </w:r>
      <w:r w:rsidRPr="00066975">
        <w:rPr>
          <w:rFonts w:ascii="游ゴシック Medium" w:eastAsia="游ゴシック Medium" w:hAnsi="游ゴシック Medium" w:hint="eastAsia"/>
          <w:sz w:val="18"/>
          <w:szCs w:val="18"/>
        </w:rPr>
        <w:t>。</w:t>
      </w:r>
    </w:p>
    <w:p w:rsidR="00993167" w:rsidRPr="00993167" w:rsidRDefault="00901664" w:rsidP="00215D08">
      <w:pPr>
        <w:spacing w:beforeLines="25" w:before="80"/>
        <w:ind w:left="360" w:hangingChars="200" w:hanging="360"/>
        <w:rPr>
          <w:rFonts w:ascii="ＭＳ ゴシック" w:eastAsia="ＭＳ ゴシック" w:hAnsi="ＭＳ ゴシック"/>
          <w:sz w:val="18"/>
          <w:szCs w:val="18"/>
        </w:rPr>
      </w:pPr>
      <w:r w:rsidRPr="00066975">
        <w:rPr>
          <w:rFonts w:ascii="ＭＳ ゴシック" w:eastAsia="ＭＳ ゴシック" w:hAnsi="ＭＳ ゴシック" w:hint="eastAsia"/>
          <w:sz w:val="18"/>
          <w:szCs w:val="18"/>
        </w:rPr>
        <w:t>【Ａの目安】</w:t>
      </w:r>
      <w:r w:rsidR="00993167" w:rsidRPr="00993167">
        <w:rPr>
          <w:rFonts w:asciiTheme="minorEastAsia" w:hAnsiTheme="minorEastAsia" w:hint="eastAsia"/>
          <w:sz w:val="18"/>
          <w:szCs w:val="18"/>
        </w:rPr>
        <w:t>抵抗されることよりも、ヒトに危険を与えることの方が害であるという</w:t>
      </w:r>
      <w:r w:rsidR="00993167">
        <w:rPr>
          <w:rFonts w:asciiTheme="minorEastAsia" w:hAnsiTheme="minorEastAsia" w:hint="eastAsia"/>
          <w:sz w:val="18"/>
          <w:szCs w:val="18"/>
        </w:rPr>
        <w:t>表現</w:t>
      </w:r>
      <w:r w:rsidR="00993167" w:rsidRPr="00993167">
        <w:rPr>
          <w:rFonts w:asciiTheme="minorEastAsia" w:hAnsiTheme="minorEastAsia" w:hint="eastAsia"/>
          <w:sz w:val="18"/>
          <w:szCs w:val="18"/>
        </w:rPr>
        <w:t>である</w:t>
      </w:r>
      <w:r w:rsidR="00993167">
        <w:rPr>
          <w:rFonts w:asciiTheme="minorEastAsia" w:hAnsiTheme="minorEastAsia" w:hint="eastAsia"/>
          <w:sz w:val="18"/>
          <w:szCs w:val="18"/>
        </w:rPr>
        <w:t>。</w:t>
      </w:r>
    </w:p>
    <w:p w:rsidR="00901664" w:rsidRPr="00066975" w:rsidRDefault="00901664" w:rsidP="00215D08">
      <w:pPr>
        <w:ind w:left="360" w:hangingChars="200" w:hanging="360"/>
        <w:rPr>
          <w:sz w:val="18"/>
          <w:szCs w:val="18"/>
        </w:rPr>
      </w:pPr>
      <w:r w:rsidRPr="00066975">
        <w:rPr>
          <w:rFonts w:ascii="ＭＳ ゴシック" w:eastAsia="ＭＳ ゴシック" w:hAnsi="ＭＳ ゴシック" w:hint="eastAsia"/>
          <w:sz w:val="18"/>
          <w:szCs w:val="18"/>
        </w:rPr>
        <w:t>【Ｃへの手立て】</w:t>
      </w:r>
      <w:r w:rsidR="00993167">
        <w:rPr>
          <w:rFonts w:hint="eastAsia"/>
          <w:sz w:val="18"/>
          <w:szCs w:val="18"/>
        </w:rPr>
        <w:t>問いに応じて、本文中から理由が書かれている箇所を探させる</w:t>
      </w:r>
      <w:r w:rsidRPr="00066975">
        <w:rPr>
          <w:rFonts w:hint="eastAsia"/>
          <w:sz w:val="18"/>
          <w:szCs w:val="18"/>
        </w:rPr>
        <w:t>。</w:t>
      </w:r>
    </w:p>
    <w:p w:rsidR="00901664" w:rsidRDefault="00901664" w:rsidP="00901664">
      <w:pPr>
        <w:ind w:rightChars="100" w:right="200"/>
        <w:rPr>
          <w:rFonts w:ascii="ＭＳ ゴシック" w:eastAsia="ＭＳ ゴシック" w:hAnsi="ＭＳ ゴシック"/>
          <w:sz w:val="18"/>
          <w:szCs w:val="18"/>
        </w:rPr>
      </w:pPr>
    </w:p>
    <w:p w:rsidR="00901664" w:rsidRPr="00066975" w:rsidRDefault="00901664" w:rsidP="00901664">
      <w:pPr>
        <w:ind w:rightChars="100" w:right="200"/>
        <w:rPr>
          <w:rFonts w:ascii="ＭＳ ゴシック" w:eastAsia="ＭＳ ゴシック" w:hAnsi="ＭＳ ゴシック"/>
          <w:sz w:val="18"/>
          <w:szCs w:val="18"/>
        </w:rPr>
      </w:pPr>
      <w:r w:rsidRPr="00066975">
        <w:rPr>
          <w:rFonts w:ascii="ＭＳ ゴシック" w:eastAsia="ＭＳ ゴシック" w:hAnsi="ＭＳ ゴシック" w:hint="eastAsia"/>
          <w:sz w:val="18"/>
          <w:szCs w:val="18"/>
        </w:rPr>
        <w:t>●総合評価［Ａ・Ｂ・Ｃ］</w:t>
      </w:r>
    </w:p>
    <w:p w:rsidR="00901664" w:rsidRPr="00066975" w:rsidRDefault="00901664" w:rsidP="00901664">
      <w:pPr>
        <w:rPr>
          <w:sz w:val="18"/>
          <w:szCs w:val="18"/>
        </w:rPr>
      </w:pPr>
      <w:r w:rsidRPr="00066975">
        <w:rPr>
          <w:rFonts w:hint="eastAsia"/>
          <w:sz w:val="18"/>
          <w:szCs w:val="18"/>
        </w:rPr>
        <w:t xml:space="preserve">　各項目のＡを３点・Ｂを２点・Ｃを１点と換算し、９点満点となるので、</w:t>
      </w:r>
    </w:p>
    <w:p w:rsidR="00901664" w:rsidRPr="00066975" w:rsidRDefault="00901664" w:rsidP="00901664">
      <w:pPr>
        <w:rPr>
          <w:sz w:val="18"/>
          <w:szCs w:val="18"/>
        </w:rPr>
      </w:pPr>
      <w:r w:rsidRPr="00066975">
        <w:rPr>
          <w:rFonts w:hint="eastAsia"/>
          <w:sz w:val="18"/>
          <w:szCs w:val="18"/>
        </w:rPr>
        <w:t xml:space="preserve">　８～９点　＝総合評価［Ａ］</w:t>
      </w:r>
    </w:p>
    <w:p w:rsidR="00901664" w:rsidRPr="00066975" w:rsidRDefault="00901664" w:rsidP="00901664">
      <w:pPr>
        <w:rPr>
          <w:sz w:val="18"/>
          <w:szCs w:val="18"/>
        </w:rPr>
      </w:pPr>
      <w:r w:rsidRPr="00066975">
        <w:rPr>
          <w:rFonts w:hint="eastAsia"/>
          <w:sz w:val="18"/>
          <w:szCs w:val="18"/>
        </w:rPr>
        <w:t xml:space="preserve">　７～５点　＝総合評価［Ｂ］</w:t>
      </w:r>
    </w:p>
    <w:p w:rsidR="00901664" w:rsidRPr="00066975" w:rsidRDefault="00901664" w:rsidP="00901664">
      <w:pPr>
        <w:rPr>
          <w:sz w:val="18"/>
          <w:szCs w:val="18"/>
        </w:rPr>
      </w:pPr>
      <w:r w:rsidRPr="00066975">
        <w:rPr>
          <w:rFonts w:hint="eastAsia"/>
          <w:sz w:val="18"/>
          <w:szCs w:val="18"/>
        </w:rPr>
        <w:t xml:space="preserve">　３～４点　＝総合評価［Ｃ］</w:t>
      </w:r>
    </w:p>
    <w:p w:rsidR="00901664" w:rsidRPr="00066975" w:rsidRDefault="00901664" w:rsidP="00901664">
      <w:pPr>
        <w:rPr>
          <w:sz w:val="18"/>
          <w:szCs w:val="18"/>
        </w:rPr>
      </w:pPr>
      <w:r w:rsidRPr="00066975">
        <w:rPr>
          <w:rFonts w:hint="eastAsia"/>
          <w:sz w:val="18"/>
          <w:szCs w:val="18"/>
        </w:rPr>
        <w:t>とすることが考えられる。</w:t>
      </w:r>
    </w:p>
    <w:p w:rsidR="00901664" w:rsidRDefault="00901664" w:rsidP="00901664">
      <w:pPr>
        <w:rPr>
          <w:sz w:val="18"/>
          <w:szCs w:val="18"/>
        </w:rPr>
      </w:pPr>
      <w:r w:rsidRPr="00066975">
        <w:rPr>
          <w:rFonts w:hint="eastAsia"/>
          <w:sz w:val="18"/>
          <w:szCs w:val="18"/>
        </w:rPr>
        <w:t xml:space="preserve">　その場合、解答例は①～③の評価のポイントに対して、</w:t>
      </w:r>
    </w:p>
    <w:p w:rsidR="00901664" w:rsidRDefault="00857057" w:rsidP="00857057">
      <w:pPr>
        <w:rPr>
          <w:color w:val="000000" w:themeColor="text1"/>
          <w:sz w:val="18"/>
          <w:szCs w:val="18"/>
        </w:rPr>
      </w:pPr>
      <w:r>
        <w:rPr>
          <w:rFonts w:hint="eastAsia"/>
          <w:sz w:val="18"/>
          <w:szCs w:val="18"/>
        </w:rPr>
        <w:t xml:space="preserve">　①</w:t>
      </w:r>
      <w:r w:rsidR="00901664" w:rsidRPr="00993167">
        <w:rPr>
          <w:rFonts w:hint="eastAsia"/>
          <w:sz w:val="18"/>
          <w:szCs w:val="18"/>
        </w:rPr>
        <w:t>＝</w:t>
      </w:r>
      <w:r w:rsidR="00993167" w:rsidRPr="00993167">
        <w:rPr>
          <w:rFonts w:hint="eastAsia"/>
          <w:sz w:val="18"/>
          <w:szCs w:val="18"/>
        </w:rPr>
        <w:t>Ａ</w:t>
      </w:r>
      <w:r w:rsidR="00901664" w:rsidRPr="00993167">
        <w:rPr>
          <w:rFonts w:hint="eastAsia"/>
          <w:sz w:val="18"/>
          <w:szCs w:val="18"/>
        </w:rPr>
        <w:t>（</w:t>
      </w:r>
      <w:r w:rsidR="00993167" w:rsidRPr="00993167">
        <w:rPr>
          <w:rFonts w:hint="eastAsia"/>
          <w:color w:val="000000" w:themeColor="text1"/>
          <w:sz w:val="18"/>
          <w:szCs w:val="18"/>
        </w:rPr>
        <w:t>ヒトに危険性を与えることまで言及している</w:t>
      </w:r>
      <w:r w:rsidR="00901664" w:rsidRPr="00993167">
        <w:rPr>
          <w:rFonts w:hint="eastAsia"/>
          <w:color w:val="000000" w:themeColor="text1"/>
          <w:sz w:val="18"/>
          <w:szCs w:val="18"/>
        </w:rPr>
        <w:t>）</w:t>
      </w:r>
    </w:p>
    <w:p w:rsidR="00901664" w:rsidRDefault="00857057" w:rsidP="00857057">
      <w:pPr>
        <w:rPr>
          <w:color w:val="000000" w:themeColor="text1"/>
          <w:sz w:val="18"/>
          <w:szCs w:val="18"/>
        </w:rPr>
      </w:pPr>
      <w:r>
        <w:rPr>
          <w:rFonts w:hint="eastAsia"/>
          <w:color w:val="000000" w:themeColor="text1"/>
          <w:sz w:val="18"/>
          <w:szCs w:val="18"/>
        </w:rPr>
        <w:t xml:space="preserve">　②</w:t>
      </w:r>
      <w:r w:rsidR="00901664" w:rsidRPr="00993167">
        <w:rPr>
          <w:rFonts w:hint="eastAsia"/>
          <w:color w:val="000000" w:themeColor="text1"/>
          <w:sz w:val="18"/>
          <w:szCs w:val="18"/>
        </w:rPr>
        <w:t>＝</w:t>
      </w:r>
      <w:r w:rsidR="00993167" w:rsidRPr="00993167">
        <w:rPr>
          <w:rFonts w:hint="eastAsia"/>
          <w:color w:val="000000" w:themeColor="text1"/>
          <w:sz w:val="18"/>
          <w:szCs w:val="18"/>
        </w:rPr>
        <w:t>Ａ</w:t>
      </w:r>
      <w:r w:rsidR="00901664" w:rsidRPr="00993167">
        <w:rPr>
          <w:rFonts w:hint="eastAsia"/>
          <w:color w:val="000000" w:themeColor="text1"/>
          <w:sz w:val="18"/>
          <w:szCs w:val="18"/>
        </w:rPr>
        <w:t>（</w:t>
      </w:r>
      <w:r w:rsidR="00993167" w:rsidRPr="00993167">
        <w:rPr>
          <w:rFonts w:hint="eastAsia"/>
          <w:color w:val="000000" w:themeColor="text1"/>
          <w:sz w:val="18"/>
          <w:szCs w:val="18"/>
        </w:rPr>
        <w:t>人工生態系での攻撃について説明している</w:t>
      </w:r>
      <w:r w:rsidR="00901664" w:rsidRPr="00993167">
        <w:rPr>
          <w:rFonts w:hint="eastAsia"/>
          <w:color w:val="000000" w:themeColor="text1"/>
          <w:sz w:val="18"/>
          <w:szCs w:val="18"/>
        </w:rPr>
        <w:t>）</w:t>
      </w:r>
    </w:p>
    <w:p w:rsidR="00901664" w:rsidRPr="00C53C4E" w:rsidRDefault="00857057" w:rsidP="00857057">
      <w:pPr>
        <w:rPr>
          <w:sz w:val="18"/>
          <w:szCs w:val="18"/>
        </w:rPr>
      </w:pPr>
      <w:r>
        <w:rPr>
          <w:rFonts w:hint="eastAsia"/>
          <w:color w:val="000000" w:themeColor="text1"/>
          <w:sz w:val="18"/>
          <w:szCs w:val="18"/>
        </w:rPr>
        <w:t xml:space="preserve">　③</w:t>
      </w:r>
      <w:r w:rsidR="00901664" w:rsidRPr="00C53C4E">
        <w:rPr>
          <w:rFonts w:hint="eastAsia"/>
          <w:sz w:val="18"/>
          <w:szCs w:val="18"/>
        </w:rPr>
        <w:t>＝</w:t>
      </w:r>
      <w:r w:rsidR="00C53C4E" w:rsidRPr="00C53C4E">
        <w:rPr>
          <w:rFonts w:hint="eastAsia"/>
          <w:sz w:val="18"/>
          <w:szCs w:val="18"/>
        </w:rPr>
        <w:t>Ｂ</w:t>
      </w:r>
    </w:p>
    <w:p w:rsidR="00901664" w:rsidRPr="00066975" w:rsidRDefault="00901664" w:rsidP="00901664">
      <w:pPr>
        <w:rPr>
          <w:sz w:val="18"/>
          <w:szCs w:val="18"/>
        </w:rPr>
      </w:pPr>
      <w:r w:rsidRPr="00066975">
        <w:rPr>
          <w:rFonts w:hint="eastAsia"/>
          <w:sz w:val="18"/>
          <w:szCs w:val="18"/>
        </w:rPr>
        <w:t>となり、計</w:t>
      </w:r>
      <w:r w:rsidR="00C53C4E">
        <w:rPr>
          <w:rFonts w:hint="eastAsia"/>
          <w:sz w:val="18"/>
          <w:szCs w:val="18"/>
        </w:rPr>
        <w:t>８</w:t>
      </w:r>
      <w:r w:rsidRPr="00066975">
        <w:rPr>
          <w:rFonts w:hint="eastAsia"/>
          <w:sz w:val="18"/>
          <w:szCs w:val="18"/>
        </w:rPr>
        <w:t>点で総合評価は</w:t>
      </w:r>
      <w:r>
        <w:rPr>
          <w:rFonts w:hint="eastAsia"/>
          <w:sz w:val="18"/>
          <w:szCs w:val="18"/>
        </w:rPr>
        <w:t>［</w:t>
      </w:r>
      <w:r w:rsidR="00C53C4E">
        <w:rPr>
          <w:rFonts w:hint="eastAsia"/>
          <w:sz w:val="18"/>
          <w:szCs w:val="18"/>
        </w:rPr>
        <w:t>Ａ</w:t>
      </w:r>
      <w:r w:rsidRPr="00066975">
        <w:rPr>
          <w:rFonts w:hint="eastAsia"/>
          <w:sz w:val="18"/>
          <w:szCs w:val="18"/>
        </w:rPr>
        <w:t>］となる。</w:t>
      </w:r>
    </w:p>
    <w:p w:rsidR="00901664" w:rsidRPr="00066975" w:rsidRDefault="00901664" w:rsidP="00901664">
      <w:pPr>
        <w:ind w:rightChars="100" w:right="200"/>
        <w:rPr>
          <w:sz w:val="18"/>
          <w:szCs w:val="18"/>
        </w:rPr>
      </w:pPr>
    </w:p>
    <w:p w:rsidR="00901664" w:rsidRPr="00066975" w:rsidRDefault="00901664" w:rsidP="00901664">
      <w:pPr>
        <w:ind w:rightChars="100" w:right="200"/>
        <w:rPr>
          <w:sz w:val="18"/>
          <w:szCs w:val="18"/>
        </w:rPr>
      </w:pPr>
      <w:r w:rsidRPr="00066975">
        <w:rPr>
          <w:rFonts w:ascii="ＭＳ ゴシック" w:eastAsia="ＭＳ ゴシック" w:hAnsi="ＭＳ ゴシック" w:hint="eastAsia"/>
          <w:sz w:val="18"/>
          <w:szCs w:val="18"/>
        </w:rPr>
        <w:t>●指導上の留意点</w:t>
      </w:r>
    </w:p>
    <w:p w:rsidR="00C53C4E" w:rsidRDefault="00901664" w:rsidP="00320057">
      <w:pPr>
        <w:ind w:left="180" w:hangingChars="100" w:hanging="180"/>
        <w:rPr>
          <w:sz w:val="18"/>
          <w:szCs w:val="18"/>
        </w:rPr>
      </w:pPr>
      <w:r w:rsidRPr="00066975">
        <w:rPr>
          <w:rFonts w:hint="eastAsia"/>
          <w:sz w:val="18"/>
          <w:szCs w:val="18"/>
        </w:rPr>
        <w:t>・</w:t>
      </w:r>
      <w:r w:rsidR="00C53C4E">
        <w:rPr>
          <w:rFonts w:hint="eastAsia"/>
          <w:sz w:val="18"/>
          <w:szCs w:val="18"/>
        </w:rPr>
        <w:t>③の要素である「人工生態系」での攻撃について説明するため、次のように解答を書けば９点満点になる。</w:t>
      </w:r>
    </w:p>
    <w:p w:rsidR="00C53C4E" w:rsidRDefault="00320057" w:rsidP="00320057">
      <w:pPr>
        <w:ind w:left="360" w:hangingChars="200" w:hanging="360"/>
        <w:rPr>
          <w:sz w:val="18"/>
          <w:szCs w:val="18"/>
        </w:rPr>
      </w:pPr>
      <w:r>
        <w:rPr>
          <w:rFonts w:hint="eastAsia"/>
          <w:sz w:val="18"/>
          <w:szCs w:val="18"/>
        </w:rPr>
        <w:t xml:space="preserve">　例）</w:t>
      </w:r>
      <w:r w:rsidR="00C53C4E">
        <w:rPr>
          <w:rFonts w:hint="eastAsia"/>
          <w:sz w:val="18"/>
          <w:szCs w:val="18"/>
        </w:rPr>
        <w:t>征服型戦略では、人工生態系における競争者や寄生者に対して農薬や化学肥料などの化学的な攻撃を</w:t>
      </w:r>
      <w:r w:rsidR="00993167">
        <w:rPr>
          <w:rFonts w:hint="eastAsia"/>
          <w:sz w:val="18"/>
          <w:szCs w:val="18"/>
        </w:rPr>
        <w:t>すると</w:t>
      </w:r>
      <w:r w:rsidR="00C53C4E">
        <w:rPr>
          <w:rFonts w:hint="eastAsia"/>
          <w:sz w:val="18"/>
          <w:szCs w:val="18"/>
        </w:rPr>
        <w:t>、短期間のうちに抵抗性を進化されて効果がないばかりか、ヒトへの危険性をももたらし、攻撃手段がなくなったから。（百二字）</w:t>
      </w:r>
    </w:p>
    <w:p w:rsidR="00C53C4E" w:rsidRDefault="00993167" w:rsidP="00320057">
      <w:pPr>
        <w:ind w:left="180" w:hangingChars="100" w:hanging="180"/>
        <w:rPr>
          <w:sz w:val="18"/>
          <w:szCs w:val="18"/>
        </w:rPr>
      </w:pPr>
      <w:r>
        <w:rPr>
          <w:rFonts w:hint="eastAsia"/>
          <w:sz w:val="18"/>
          <w:szCs w:val="18"/>
        </w:rPr>
        <w:t>・「征服型戦略」が有効でなくなったことを踏まえることによって、次段落の「共生型戦略」の必要性を深く理解することができる。</w:t>
      </w:r>
    </w:p>
    <w:p w:rsidR="00A61F8B" w:rsidRPr="00901664" w:rsidRDefault="00A61F8B" w:rsidP="00901664">
      <w:pPr>
        <w:rPr>
          <w:sz w:val="18"/>
          <w:szCs w:val="18"/>
        </w:rPr>
      </w:pPr>
    </w:p>
    <w:sectPr w:rsidR="00A61F8B" w:rsidRPr="00901664" w:rsidSect="00C71EA3">
      <w:headerReference w:type="even" r:id="rId8"/>
      <w:headerReference w:type="default" r:id="rId9"/>
      <w:footerReference w:type="even" r:id="rId10"/>
      <w:footerReference w:type="default" r:id="rId11"/>
      <w:headerReference w:type="first" r:id="rId12"/>
      <w:footerReference w:type="first" r:id="rId13"/>
      <w:type w:val="continuous"/>
      <w:pgSz w:w="16838" w:h="11906" w:orient="landscape" w:code="9"/>
      <w:pgMar w:top="1134" w:right="1134" w:bottom="1418" w:left="1134" w:header="567" w:footer="567" w:gutter="0"/>
      <w:cols w:space="425"/>
      <w:textDirection w:val="tbRl"/>
      <w:docGrid w:type="lines" w:linePitch="323" w:charSpace="7312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23EB" w:rsidRDefault="000823EB" w:rsidP="003E7F01">
      <w:r>
        <w:separator/>
      </w:r>
    </w:p>
  </w:endnote>
  <w:endnote w:type="continuationSeparator" w:id="0">
    <w:p w:rsidR="000823EB" w:rsidRDefault="000823EB" w:rsidP="003E7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Medium">
    <w:panose1 w:val="020B0500000000000000"/>
    <w:charset w:val="80"/>
    <w:family w:val="modern"/>
    <w:pitch w:val="variable"/>
    <w:sig w:usb0="E00002FF" w:usb1="2AC7FDFF" w:usb2="00000016" w:usb3="00000000" w:csb0="0002009F" w:csb1="00000000"/>
  </w:font>
  <w:font w:name="HGｺﾞｼｯｸE">
    <w:panose1 w:val="020B0909000000000000"/>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747" w:rsidRDefault="002A5747">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2458490"/>
      <w:docPartObj>
        <w:docPartGallery w:val="Page Numbers (Bottom of Page)"/>
        <w:docPartUnique/>
      </w:docPartObj>
    </w:sdtPr>
    <w:sdtEndPr/>
    <w:sdtContent>
      <w:p w:rsidR="00C71EA3" w:rsidRDefault="00C71EA3" w:rsidP="00C71EA3">
        <w:pPr>
          <w:pStyle w:val="a8"/>
          <w:jc w:val="center"/>
        </w:pPr>
        <w:r>
          <w:fldChar w:fldCharType="begin"/>
        </w:r>
        <w:r>
          <w:instrText>PAGE   \* MERGEFORMAT</w:instrText>
        </w:r>
        <w:r>
          <w:fldChar w:fldCharType="separate"/>
        </w:r>
        <w:r w:rsidR="00815B0A" w:rsidRPr="00815B0A">
          <w:rPr>
            <w:noProof/>
            <w:lang w:val="ja-JP"/>
          </w:rPr>
          <w:t>4</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747" w:rsidRDefault="002A574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23EB" w:rsidRDefault="000823EB" w:rsidP="003E7F01">
      <w:r>
        <w:separator/>
      </w:r>
    </w:p>
  </w:footnote>
  <w:footnote w:type="continuationSeparator" w:id="0">
    <w:p w:rsidR="000823EB" w:rsidRDefault="000823EB" w:rsidP="003E7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747" w:rsidRDefault="002A5747">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747" w:rsidRDefault="002A5747">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747" w:rsidRDefault="002A574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D44D2"/>
    <w:multiLevelType w:val="hybridMultilevel"/>
    <w:tmpl w:val="900207DC"/>
    <w:lvl w:ilvl="0" w:tplc="DF880178">
      <w:start w:val="1"/>
      <w:numFmt w:val="decimalEnclosedCircle"/>
      <w:lvlText w:val="%1"/>
      <w:lvlJc w:val="left"/>
      <w:pPr>
        <w:ind w:left="540" w:hanging="360"/>
      </w:pPr>
      <w:rPr>
        <w:rFonts w:hint="eastAsia"/>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 w15:restartNumberingAfterBreak="0">
    <w:nsid w:val="432653B0"/>
    <w:multiLevelType w:val="hybridMultilevel"/>
    <w:tmpl w:val="B63CC140"/>
    <w:lvl w:ilvl="0" w:tplc="70AC0C0E">
      <w:start w:val="1"/>
      <w:numFmt w:val="decimalEnclosedCircle"/>
      <w:lvlText w:val="%1"/>
      <w:lvlJc w:val="left"/>
      <w:pPr>
        <w:ind w:left="540" w:hanging="360"/>
      </w:pPr>
      <w:rPr>
        <w:rFonts w:hint="eastAsia"/>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 w15:restartNumberingAfterBreak="0">
    <w:nsid w:val="76281F72"/>
    <w:multiLevelType w:val="hybridMultilevel"/>
    <w:tmpl w:val="B454AB3E"/>
    <w:lvl w:ilvl="0" w:tplc="C15C7D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dirty"/>
  <w:defaultTabStop w:val="840"/>
  <w:drawingGridHorizontalSpacing w:val="537"/>
  <w:drawingGridVerticalSpacing w:val="323"/>
  <w:displayHorizontalDrawingGridEvery w:val="0"/>
  <w:characterSpacingControl w:val="doNotCompress"/>
  <w:strictFirstAndLastChar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FF7"/>
    <w:rsid w:val="00006FF9"/>
    <w:rsid w:val="00011167"/>
    <w:rsid w:val="00017BAD"/>
    <w:rsid w:val="00024AA5"/>
    <w:rsid w:val="00055BD8"/>
    <w:rsid w:val="0005624A"/>
    <w:rsid w:val="00064286"/>
    <w:rsid w:val="00066975"/>
    <w:rsid w:val="00073788"/>
    <w:rsid w:val="00081776"/>
    <w:rsid w:val="000823EB"/>
    <w:rsid w:val="000B0557"/>
    <w:rsid w:val="000B118D"/>
    <w:rsid w:val="000B36CA"/>
    <w:rsid w:val="000E699A"/>
    <w:rsid w:val="000F15D2"/>
    <w:rsid w:val="000F1BD9"/>
    <w:rsid w:val="000F2794"/>
    <w:rsid w:val="000F678B"/>
    <w:rsid w:val="000F6F01"/>
    <w:rsid w:val="00106806"/>
    <w:rsid w:val="00110069"/>
    <w:rsid w:val="00114BEA"/>
    <w:rsid w:val="00120985"/>
    <w:rsid w:val="001627F8"/>
    <w:rsid w:val="0016624D"/>
    <w:rsid w:val="00180ED0"/>
    <w:rsid w:val="00191C9E"/>
    <w:rsid w:val="001957A7"/>
    <w:rsid w:val="001A6AE4"/>
    <w:rsid w:val="001A731C"/>
    <w:rsid w:val="001A75FB"/>
    <w:rsid w:val="001C3C07"/>
    <w:rsid w:val="001C5212"/>
    <w:rsid w:val="001D4DC8"/>
    <w:rsid w:val="001F3A11"/>
    <w:rsid w:val="001F4F00"/>
    <w:rsid w:val="00206A04"/>
    <w:rsid w:val="00215D08"/>
    <w:rsid w:val="002701D5"/>
    <w:rsid w:val="00285494"/>
    <w:rsid w:val="00292335"/>
    <w:rsid w:val="00297603"/>
    <w:rsid w:val="00297715"/>
    <w:rsid w:val="002A25C5"/>
    <w:rsid w:val="002A5747"/>
    <w:rsid w:val="002C554C"/>
    <w:rsid w:val="002D4F47"/>
    <w:rsid w:val="002D5A73"/>
    <w:rsid w:val="00320057"/>
    <w:rsid w:val="00344203"/>
    <w:rsid w:val="00356DA2"/>
    <w:rsid w:val="00365546"/>
    <w:rsid w:val="00370DCA"/>
    <w:rsid w:val="003833AC"/>
    <w:rsid w:val="00395810"/>
    <w:rsid w:val="00396245"/>
    <w:rsid w:val="003A29A0"/>
    <w:rsid w:val="003A489B"/>
    <w:rsid w:val="003B1122"/>
    <w:rsid w:val="003B47C6"/>
    <w:rsid w:val="003B61E1"/>
    <w:rsid w:val="003B64D9"/>
    <w:rsid w:val="003B754E"/>
    <w:rsid w:val="003C26AB"/>
    <w:rsid w:val="003E1CF5"/>
    <w:rsid w:val="003E7E60"/>
    <w:rsid w:val="003E7F01"/>
    <w:rsid w:val="00402EE8"/>
    <w:rsid w:val="0041103C"/>
    <w:rsid w:val="00441560"/>
    <w:rsid w:val="00444B0D"/>
    <w:rsid w:val="0045130E"/>
    <w:rsid w:val="00473656"/>
    <w:rsid w:val="004B7243"/>
    <w:rsid w:val="004E0D64"/>
    <w:rsid w:val="004E278F"/>
    <w:rsid w:val="004F4F17"/>
    <w:rsid w:val="005112B7"/>
    <w:rsid w:val="00517C75"/>
    <w:rsid w:val="00524FB1"/>
    <w:rsid w:val="0053122F"/>
    <w:rsid w:val="00531F31"/>
    <w:rsid w:val="00547FF7"/>
    <w:rsid w:val="00550B58"/>
    <w:rsid w:val="00554990"/>
    <w:rsid w:val="005632BF"/>
    <w:rsid w:val="00580387"/>
    <w:rsid w:val="00580AD2"/>
    <w:rsid w:val="005A1075"/>
    <w:rsid w:val="005A3D08"/>
    <w:rsid w:val="005A5A9F"/>
    <w:rsid w:val="005C2D58"/>
    <w:rsid w:val="005C4FBC"/>
    <w:rsid w:val="005C5B95"/>
    <w:rsid w:val="005C6D7C"/>
    <w:rsid w:val="005C70A5"/>
    <w:rsid w:val="005D2756"/>
    <w:rsid w:val="005D3A6B"/>
    <w:rsid w:val="005E3E92"/>
    <w:rsid w:val="00613D89"/>
    <w:rsid w:val="006202F2"/>
    <w:rsid w:val="00622996"/>
    <w:rsid w:val="0062585B"/>
    <w:rsid w:val="00641FC8"/>
    <w:rsid w:val="0064321C"/>
    <w:rsid w:val="00647172"/>
    <w:rsid w:val="006559A4"/>
    <w:rsid w:val="006610F1"/>
    <w:rsid w:val="006638B4"/>
    <w:rsid w:val="00667F27"/>
    <w:rsid w:val="006707D6"/>
    <w:rsid w:val="00673A54"/>
    <w:rsid w:val="00682BE9"/>
    <w:rsid w:val="006841BD"/>
    <w:rsid w:val="00684FA3"/>
    <w:rsid w:val="006924DA"/>
    <w:rsid w:val="00693875"/>
    <w:rsid w:val="0069391B"/>
    <w:rsid w:val="00693E4B"/>
    <w:rsid w:val="00697DE6"/>
    <w:rsid w:val="006B4817"/>
    <w:rsid w:val="006C4C8E"/>
    <w:rsid w:val="006D0E79"/>
    <w:rsid w:val="006D5840"/>
    <w:rsid w:val="006D640B"/>
    <w:rsid w:val="006D67A5"/>
    <w:rsid w:val="006E33E1"/>
    <w:rsid w:val="0070229B"/>
    <w:rsid w:val="007066BA"/>
    <w:rsid w:val="00721E15"/>
    <w:rsid w:val="00724CD7"/>
    <w:rsid w:val="007262DF"/>
    <w:rsid w:val="00731077"/>
    <w:rsid w:val="00751639"/>
    <w:rsid w:val="007557D6"/>
    <w:rsid w:val="0076193C"/>
    <w:rsid w:val="00764F4E"/>
    <w:rsid w:val="00781673"/>
    <w:rsid w:val="00785277"/>
    <w:rsid w:val="007867C5"/>
    <w:rsid w:val="00790DBF"/>
    <w:rsid w:val="00797DC9"/>
    <w:rsid w:val="007A3CB9"/>
    <w:rsid w:val="007B5B8A"/>
    <w:rsid w:val="007C2902"/>
    <w:rsid w:val="007E015D"/>
    <w:rsid w:val="007F46A0"/>
    <w:rsid w:val="00807604"/>
    <w:rsid w:val="00812971"/>
    <w:rsid w:val="008157D6"/>
    <w:rsid w:val="00815B0A"/>
    <w:rsid w:val="00817666"/>
    <w:rsid w:val="00854B23"/>
    <w:rsid w:val="00857057"/>
    <w:rsid w:val="008645F5"/>
    <w:rsid w:val="00877666"/>
    <w:rsid w:val="00881C5E"/>
    <w:rsid w:val="0089424C"/>
    <w:rsid w:val="00895CA5"/>
    <w:rsid w:val="008A4A99"/>
    <w:rsid w:val="008A56A7"/>
    <w:rsid w:val="008B49BB"/>
    <w:rsid w:val="008B5421"/>
    <w:rsid w:val="008B7D3B"/>
    <w:rsid w:val="008D3566"/>
    <w:rsid w:val="00901664"/>
    <w:rsid w:val="00906E62"/>
    <w:rsid w:val="00913D1A"/>
    <w:rsid w:val="00915703"/>
    <w:rsid w:val="009247F9"/>
    <w:rsid w:val="00930794"/>
    <w:rsid w:val="00941E09"/>
    <w:rsid w:val="009504AD"/>
    <w:rsid w:val="00951BF8"/>
    <w:rsid w:val="009530BD"/>
    <w:rsid w:val="0095503E"/>
    <w:rsid w:val="00965DCE"/>
    <w:rsid w:val="00966F2E"/>
    <w:rsid w:val="00970A68"/>
    <w:rsid w:val="009742FF"/>
    <w:rsid w:val="00982B3E"/>
    <w:rsid w:val="0099097F"/>
    <w:rsid w:val="00993167"/>
    <w:rsid w:val="00997383"/>
    <w:rsid w:val="009B0747"/>
    <w:rsid w:val="009B78D2"/>
    <w:rsid w:val="009D21ED"/>
    <w:rsid w:val="009D3E1C"/>
    <w:rsid w:val="009D6C50"/>
    <w:rsid w:val="009E599D"/>
    <w:rsid w:val="009F4127"/>
    <w:rsid w:val="00A0009E"/>
    <w:rsid w:val="00A11CEF"/>
    <w:rsid w:val="00A14512"/>
    <w:rsid w:val="00A42FAF"/>
    <w:rsid w:val="00A448DB"/>
    <w:rsid w:val="00A50F17"/>
    <w:rsid w:val="00A52EB5"/>
    <w:rsid w:val="00A55469"/>
    <w:rsid w:val="00A61F8B"/>
    <w:rsid w:val="00A667D2"/>
    <w:rsid w:val="00A67374"/>
    <w:rsid w:val="00A845C6"/>
    <w:rsid w:val="00AD1F4A"/>
    <w:rsid w:val="00AD7243"/>
    <w:rsid w:val="00AF1B9A"/>
    <w:rsid w:val="00AF5A99"/>
    <w:rsid w:val="00B2257C"/>
    <w:rsid w:val="00B37A38"/>
    <w:rsid w:val="00B56281"/>
    <w:rsid w:val="00B56E72"/>
    <w:rsid w:val="00B64C92"/>
    <w:rsid w:val="00B81866"/>
    <w:rsid w:val="00B8344E"/>
    <w:rsid w:val="00B929BA"/>
    <w:rsid w:val="00B97F5D"/>
    <w:rsid w:val="00BD12E5"/>
    <w:rsid w:val="00BD30A9"/>
    <w:rsid w:val="00BE5777"/>
    <w:rsid w:val="00C04ECA"/>
    <w:rsid w:val="00C10DC1"/>
    <w:rsid w:val="00C212BE"/>
    <w:rsid w:val="00C26408"/>
    <w:rsid w:val="00C30B8C"/>
    <w:rsid w:val="00C50B25"/>
    <w:rsid w:val="00C5134E"/>
    <w:rsid w:val="00C53C4E"/>
    <w:rsid w:val="00C63529"/>
    <w:rsid w:val="00C7030F"/>
    <w:rsid w:val="00C71EA3"/>
    <w:rsid w:val="00C81BB3"/>
    <w:rsid w:val="00C81D42"/>
    <w:rsid w:val="00C83E2E"/>
    <w:rsid w:val="00C9357B"/>
    <w:rsid w:val="00CA7E82"/>
    <w:rsid w:val="00CB1F82"/>
    <w:rsid w:val="00CB3B49"/>
    <w:rsid w:val="00CF4AF5"/>
    <w:rsid w:val="00D03909"/>
    <w:rsid w:val="00D17168"/>
    <w:rsid w:val="00D2379E"/>
    <w:rsid w:val="00D27706"/>
    <w:rsid w:val="00D33DDC"/>
    <w:rsid w:val="00D456A0"/>
    <w:rsid w:val="00D64417"/>
    <w:rsid w:val="00D73ED3"/>
    <w:rsid w:val="00D86984"/>
    <w:rsid w:val="00DB5D17"/>
    <w:rsid w:val="00DB7D85"/>
    <w:rsid w:val="00DD1384"/>
    <w:rsid w:val="00DF4624"/>
    <w:rsid w:val="00DF564C"/>
    <w:rsid w:val="00DF6F4A"/>
    <w:rsid w:val="00E05E36"/>
    <w:rsid w:val="00E0750B"/>
    <w:rsid w:val="00E2292B"/>
    <w:rsid w:val="00E61BCC"/>
    <w:rsid w:val="00E735C7"/>
    <w:rsid w:val="00E83FA0"/>
    <w:rsid w:val="00EC4580"/>
    <w:rsid w:val="00EC6957"/>
    <w:rsid w:val="00ED428E"/>
    <w:rsid w:val="00ED6D0B"/>
    <w:rsid w:val="00ED722C"/>
    <w:rsid w:val="00EE2B39"/>
    <w:rsid w:val="00F54D35"/>
    <w:rsid w:val="00F55182"/>
    <w:rsid w:val="00F555F4"/>
    <w:rsid w:val="00F57477"/>
    <w:rsid w:val="00F741D7"/>
    <w:rsid w:val="00F74221"/>
    <w:rsid w:val="00F93884"/>
    <w:rsid w:val="00F94F2E"/>
    <w:rsid w:val="00FA18C7"/>
    <w:rsid w:val="00FA1F77"/>
    <w:rsid w:val="00FB0CF2"/>
    <w:rsid w:val="00FB4883"/>
    <w:rsid w:val="00FC1B90"/>
    <w:rsid w:val="00FD36B8"/>
    <w:rsid w:val="00FE31A1"/>
    <w:rsid w:val="00FF24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7383"/>
    <w:pPr>
      <w:widowControl w:val="0"/>
      <w:jc w:val="both"/>
    </w:pPr>
    <w:rPr>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5A99"/>
    <w:pPr>
      <w:ind w:leftChars="400" w:left="840"/>
    </w:pPr>
  </w:style>
  <w:style w:type="paragraph" w:styleId="a4">
    <w:name w:val="Balloon Text"/>
    <w:basedOn w:val="a"/>
    <w:link w:val="a5"/>
    <w:uiPriority w:val="99"/>
    <w:semiHidden/>
    <w:unhideWhenUsed/>
    <w:rsid w:val="000F15D2"/>
    <w:rPr>
      <w:rFonts w:asciiTheme="majorHAnsi" w:eastAsiaTheme="majorEastAsia" w:hAnsiTheme="majorHAnsi" w:cstheme="majorBidi"/>
      <w:szCs w:val="18"/>
    </w:rPr>
  </w:style>
  <w:style w:type="character" w:customStyle="1" w:styleId="a5">
    <w:name w:val="吹き出し (文字)"/>
    <w:basedOn w:val="a0"/>
    <w:link w:val="a4"/>
    <w:uiPriority w:val="99"/>
    <w:semiHidden/>
    <w:rsid w:val="000F15D2"/>
    <w:rPr>
      <w:rFonts w:asciiTheme="majorHAnsi" w:eastAsiaTheme="majorEastAsia" w:hAnsiTheme="majorHAnsi" w:cstheme="majorBidi"/>
      <w:sz w:val="18"/>
      <w:szCs w:val="18"/>
    </w:rPr>
  </w:style>
  <w:style w:type="paragraph" w:styleId="a6">
    <w:name w:val="header"/>
    <w:basedOn w:val="a"/>
    <w:link w:val="a7"/>
    <w:uiPriority w:val="99"/>
    <w:unhideWhenUsed/>
    <w:rsid w:val="003E7F01"/>
    <w:pPr>
      <w:tabs>
        <w:tab w:val="center" w:pos="4252"/>
        <w:tab w:val="right" w:pos="8504"/>
      </w:tabs>
      <w:snapToGrid w:val="0"/>
    </w:pPr>
  </w:style>
  <w:style w:type="character" w:customStyle="1" w:styleId="a7">
    <w:name w:val="ヘッダー (文字)"/>
    <w:basedOn w:val="a0"/>
    <w:link w:val="a6"/>
    <w:uiPriority w:val="99"/>
    <w:rsid w:val="003E7F01"/>
    <w:rPr>
      <w:sz w:val="18"/>
    </w:rPr>
  </w:style>
  <w:style w:type="paragraph" w:styleId="a8">
    <w:name w:val="footer"/>
    <w:basedOn w:val="a"/>
    <w:link w:val="a9"/>
    <w:uiPriority w:val="99"/>
    <w:unhideWhenUsed/>
    <w:rsid w:val="003E7F01"/>
    <w:pPr>
      <w:tabs>
        <w:tab w:val="center" w:pos="4252"/>
        <w:tab w:val="right" w:pos="8504"/>
      </w:tabs>
      <w:snapToGrid w:val="0"/>
    </w:pPr>
  </w:style>
  <w:style w:type="character" w:customStyle="1" w:styleId="a9">
    <w:name w:val="フッター (文字)"/>
    <w:basedOn w:val="a0"/>
    <w:link w:val="a8"/>
    <w:uiPriority w:val="99"/>
    <w:rsid w:val="003E7F01"/>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1E412-B272-44DC-AA4F-C18AB4C34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350</Words>
  <Characters>1997</Characters>
  <Application>Microsoft Office Word</Application>
  <DocSecurity>0</DocSecurity>
  <Lines>16</Lines>
  <Paragraphs>4</Paragraphs>
  <ScaleCrop>false</ScaleCrop>
  <Company/>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2023-03-10T08:00:00Z</dcterms:created>
  <dcterms:modified xsi:type="dcterms:W3CDTF">2026-04-23T07:08:00Z</dcterms:modified>
</cp:coreProperties>
</file>