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68B8B837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</w:t>
      </w:r>
      <w:r w:rsidR="00152BF2">
        <w:t>Speak</w:t>
      </w:r>
      <w:r>
        <w:t xml:space="preserve">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E85B00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E85B00" w:rsidRPr="005735C9" w:rsidRDefault="00E85B00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E85B00" w:rsidRPr="005735C9" w:rsidRDefault="00E85B00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A8B9B49" w:rsidR="00E85B00" w:rsidRPr="00750B86" w:rsidRDefault="003751DC" w:rsidP="00771D9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関係代名詞（目的格の省略</w:t>
            </w:r>
            <w:r w:rsidR="00771D93">
              <w:rPr>
                <w:rFonts w:hint="eastAsia"/>
                <w:color w:val="000000"/>
                <w:sz w:val="18"/>
                <w:szCs w:val="18"/>
              </w:rPr>
              <w:t>、whose、what）や</w:t>
            </w:r>
            <w:r>
              <w:rPr>
                <w:rFonts w:hint="eastAsia"/>
                <w:color w:val="000000"/>
                <w:sz w:val="18"/>
                <w:szCs w:val="18"/>
              </w:rPr>
              <w:t>健</w:t>
            </w:r>
            <w:r w:rsidR="00771D93">
              <w:rPr>
                <w:rFonts w:hint="eastAsia"/>
                <w:color w:val="000000"/>
                <w:sz w:val="18"/>
                <w:szCs w:val="18"/>
              </w:rPr>
              <w:t>康</w:t>
            </w:r>
            <w:r w:rsidR="000956B9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771D93">
              <w:rPr>
                <w:rFonts w:hint="eastAsia"/>
                <w:color w:val="000000"/>
                <w:sz w:val="18"/>
                <w:szCs w:val="18"/>
              </w:rPr>
              <w:t>維持</w:t>
            </w:r>
            <w:r w:rsidR="008D5A0E">
              <w:rPr>
                <w:rFonts w:hint="eastAsia"/>
                <w:color w:val="000000"/>
                <w:sz w:val="18"/>
                <w:szCs w:val="18"/>
              </w:rPr>
              <w:t>する</w:t>
            </w:r>
            <w:r w:rsidR="00B03F02">
              <w:rPr>
                <w:rFonts w:hint="eastAsia"/>
                <w:color w:val="000000"/>
                <w:sz w:val="18"/>
                <w:szCs w:val="18"/>
              </w:rPr>
              <w:t>方法</w:t>
            </w:r>
            <w:r w:rsidR="000956B9">
              <w:rPr>
                <w:rFonts w:hint="eastAsia"/>
                <w:color w:val="000000"/>
                <w:sz w:val="18"/>
                <w:szCs w:val="18"/>
              </w:rPr>
              <w:t>とその</w:t>
            </w:r>
            <w:r w:rsidR="00C97F96">
              <w:rPr>
                <w:rFonts w:hint="eastAsia"/>
                <w:color w:val="000000"/>
                <w:sz w:val="18"/>
                <w:szCs w:val="18"/>
              </w:rPr>
              <w:t>効果</w:t>
            </w:r>
            <w:r w:rsidR="008D5A0E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B03F02">
              <w:rPr>
                <w:rFonts w:hint="eastAsia"/>
                <w:color w:val="000000"/>
                <w:sz w:val="18"/>
                <w:szCs w:val="18"/>
              </w:rPr>
              <w:t>伝え</w:t>
            </w:r>
            <w:r>
              <w:rPr>
                <w:rFonts w:hint="eastAsia"/>
                <w:color w:val="000000"/>
                <w:sz w:val="18"/>
                <w:szCs w:val="18"/>
              </w:rPr>
              <w:t>る</w:t>
            </w:r>
            <w:r w:rsidR="00386AD1"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【5点】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734C16F5" w:rsidR="00E85B00" w:rsidRPr="00771D93" w:rsidRDefault="00E85B00" w:rsidP="003751DC">
            <w:pPr>
              <w:topLinePunct/>
              <w:autoSpaceDN w:val="0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多少の誤りはあるが、理解に支障のない</w:t>
            </w:r>
            <w:r w:rsidR="00B03F02">
              <w:rPr>
                <w:rFonts w:hint="eastAsia"/>
                <w:color w:val="000000"/>
                <w:sz w:val="18"/>
                <w:szCs w:val="18"/>
              </w:rPr>
              <w:t>程度に、関係代名詞（目的格の省略</w:t>
            </w:r>
            <w:r w:rsidR="00771D93">
              <w:rPr>
                <w:rFonts w:hint="eastAsia"/>
                <w:color w:val="000000"/>
                <w:sz w:val="18"/>
                <w:szCs w:val="18"/>
              </w:rPr>
              <w:t>、whose、what）や</w:t>
            </w:r>
            <w:r w:rsidR="008D5A0E">
              <w:rPr>
                <w:rFonts w:hint="eastAsia"/>
                <w:color w:val="000000"/>
                <w:sz w:val="18"/>
                <w:szCs w:val="18"/>
              </w:rPr>
              <w:t>健康を維持する方法とその効果を伝える表現</w:t>
            </w:r>
            <w:r w:rsidR="00386AD1">
              <w:rPr>
                <w:rFonts w:hint="eastAsia"/>
                <w:color w:val="000000"/>
                <w:sz w:val="18"/>
                <w:szCs w:val="18"/>
              </w:rPr>
              <w:t>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4A428F02" w:rsidR="00E85B00" w:rsidRPr="005735C9" w:rsidRDefault="00E85B00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52BF2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152BF2" w:rsidRPr="005735C9" w:rsidRDefault="00152BF2" w:rsidP="00D32629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152BF2" w:rsidRPr="005735C9" w:rsidRDefault="00152BF2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6D9FCB2C" w:rsidR="00152BF2" w:rsidRPr="00750B86" w:rsidRDefault="00152BF2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A90EC2"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5A9338B2" w:rsidR="00152BF2" w:rsidRPr="00750B86" w:rsidRDefault="00152BF2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="00A90EC2">
              <w:rPr>
                <w:color w:val="000000"/>
                <w:sz w:val="18"/>
                <w:szCs w:val="18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27E19D57" w:rsidR="00152BF2" w:rsidRPr="005735C9" w:rsidRDefault="00152BF2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E85B00" w:rsidRPr="005735C9" w14:paraId="7E12E7B4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E85B00" w:rsidRPr="005735C9" w:rsidRDefault="00E85B00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4A70" w14:textId="4525F618" w:rsidR="00E85B00" w:rsidRPr="00750B86" w:rsidRDefault="00771D93" w:rsidP="00771D9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  <w:r w:rsidR="000956B9">
              <w:rPr>
                <w:rFonts w:hint="eastAsia"/>
                <w:color w:val="000000"/>
                <w:sz w:val="18"/>
                <w:szCs w:val="18"/>
              </w:rPr>
              <w:t>を</w:t>
            </w:r>
            <w:r>
              <w:rPr>
                <w:rFonts w:hint="eastAsia"/>
                <w:color w:val="000000"/>
                <w:sz w:val="18"/>
                <w:szCs w:val="18"/>
              </w:rPr>
              <w:t>維持</w:t>
            </w:r>
            <w:r w:rsidR="000956B9">
              <w:rPr>
                <w:rFonts w:hint="eastAsia"/>
                <w:color w:val="000000"/>
                <w:sz w:val="18"/>
                <w:szCs w:val="18"/>
              </w:rPr>
              <w:t>する</w:t>
            </w:r>
            <w:r w:rsidR="00AA293D">
              <w:rPr>
                <w:rFonts w:hint="eastAsia"/>
                <w:color w:val="000000"/>
                <w:sz w:val="18"/>
                <w:szCs w:val="18"/>
              </w:rPr>
              <w:t>方法</w:t>
            </w:r>
            <w:r w:rsidR="000956B9">
              <w:rPr>
                <w:rFonts w:hint="eastAsia"/>
                <w:color w:val="000000"/>
                <w:sz w:val="18"/>
                <w:szCs w:val="18"/>
              </w:rPr>
              <w:t>とその</w:t>
            </w:r>
            <w:r w:rsidR="00C97F96">
              <w:rPr>
                <w:rFonts w:hint="eastAsia"/>
                <w:color w:val="000000"/>
                <w:sz w:val="18"/>
                <w:szCs w:val="18"/>
              </w:rPr>
              <w:t>効果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を整理し、</w:t>
            </w:r>
            <w:commentRangeStart w:id="0"/>
            <w:commentRangeEnd w:id="0"/>
            <w:r w:rsidR="00AC7C1E" w:rsidRPr="00BA39D5">
              <w:rPr>
                <w:rFonts w:hint="eastAsia"/>
                <w:color w:val="000000"/>
                <w:sz w:val="18"/>
                <w:szCs w:val="18"/>
              </w:rPr>
              <w:t>健康維持のため</w:t>
            </w:r>
            <w:r w:rsidR="00AC7C1E" w:rsidRPr="00AC7C1E">
              <w:rPr>
                <w:rFonts w:hint="eastAsia"/>
                <w:color w:val="000000"/>
                <w:sz w:val="18"/>
                <w:szCs w:val="18"/>
              </w:rPr>
              <w:t>の</w:t>
            </w:r>
            <w:r>
              <w:rPr>
                <w:rFonts w:hint="eastAsia"/>
                <w:color w:val="000000"/>
                <w:sz w:val="18"/>
                <w:szCs w:val="18"/>
              </w:rPr>
              <w:t>対策など</w:t>
            </w:r>
            <w:r w:rsidR="00D072A3">
              <w:rPr>
                <w:rFonts w:hint="eastAsia"/>
                <w:color w:val="000000"/>
                <w:sz w:val="18"/>
                <w:szCs w:val="18"/>
              </w:rPr>
              <w:t>を追加し</w:t>
            </w:r>
            <w:r w:rsidR="00E42ECF">
              <w:rPr>
                <w:rFonts w:hint="eastAsia"/>
                <w:color w:val="000000"/>
                <w:sz w:val="18"/>
                <w:szCs w:val="18"/>
              </w:rPr>
              <w:t>ながら</w:t>
            </w:r>
            <w:r w:rsidR="00D072A3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="00AA293D">
              <w:rPr>
                <w:rFonts w:hint="eastAsia"/>
                <w:color w:val="000000"/>
                <w:sz w:val="18"/>
                <w:szCs w:val="18"/>
              </w:rPr>
              <w:t>校内放送をするように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発表</w:t>
            </w:r>
            <w:r w:rsidR="00B03F02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している。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85B00">
              <w:rPr>
                <w:color w:val="000000"/>
                <w:sz w:val="18"/>
                <w:szCs w:val="18"/>
              </w:rPr>
              <w:t>10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57F34" w14:textId="4695198F" w:rsidR="00E85B00" w:rsidRPr="00750B86" w:rsidRDefault="001F5297" w:rsidP="00AE38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健康を維持する方法とその効果を整理し、</w:t>
            </w:r>
            <w:r w:rsidR="00AA293D">
              <w:rPr>
                <w:rFonts w:hint="eastAsia"/>
                <w:color w:val="000000"/>
                <w:sz w:val="18"/>
                <w:szCs w:val="18"/>
              </w:rPr>
              <w:t>校内放送をするように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発表をしている。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85B00">
              <w:rPr>
                <w:color w:val="000000"/>
                <w:sz w:val="18"/>
                <w:szCs w:val="18"/>
              </w:rPr>
              <w:t>6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5834BA64" w:rsidR="00E85B00" w:rsidRPr="005735C9" w:rsidRDefault="00E85B00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E85B00" w:rsidRPr="005735C9" w14:paraId="37CFA341" w14:textId="77777777" w:rsidTr="00152BF2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E85B00" w:rsidRDefault="00E85B00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E85B00" w:rsidRPr="005735C9" w:rsidRDefault="00E85B00" w:rsidP="00D32629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80C1" w14:textId="7A8A39A9" w:rsidR="00E85B00" w:rsidRPr="00750B86" w:rsidRDefault="001F5297" w:rsidP="00AE38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bookmarkStart w:id="1" w:name="_GoBack"/>
            <w:r>
              <w:rPr>
                <w:rFonts w:hint="eastAsia"/>
                <w:color w:val="000000"/>
                <w:sz w:val="18"/>
                <w:szCs w:val="18"/>
              </w:rPr>
              <w:t>健康を維持する方法とその効果を整理し、</w:t>
            </w:r>
            <w:r w:rsidRPr="00BA39D5">
              <w:rPr>
                <w:rFonts w:hint="eastAsia"/>
                <w:color w:val="000000"/>
                <w:sz w:val="18"/>
                <w:szCs w:val="18"/>
              </w:rPr>
              <w:t>健康維持のため</w:t>
            </w:r>
            <w:r w:rsidRPr="00AC7C1E">
              <w:rPr>
                <w:rFonts w:hint="eastAsia"/>
                <w:color w:val="000000"/>
                <w:sz w:val="18"/>
                <w:szCs w:val="18"/>
              </w:rPr>
              <w:t>の</w:t>
            </w:r>
            <w:r>
              <w:rPr>
                <w:rFonts w:hint="eastAsia"/>
                <w:color w:val="000000"/>
                <w:sz w:val="18"/>
                <w:szCs w:val="18"/>
              </w:rPr>
              <w:t>対策などを追加しながら、</w:t>
            </w:r>
            <w:r w:rsidR="00AA293D">
              <w:rPr>
                <w:rFonts w:hint="eastAsia"/>
                <w:color w:val="000000"/>
                <w:sz w:val="18"/>
                <w:szCs w:val="18"/>
              </w:rPr>
              <w:t>校内放送をするように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発表</w:t>
            </w:r>
            <w:r w:rsidR="00B03F02">
              <w:rPr>
                <w:rFonts w:hint="eastAsia"/>
                <w:color w:val="000000"/>
                <w:sz w:val="18"/>
                <w:szCs w:val="18"/>
              </w:rPr>
              <w:t>を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しようとしている。</w:t>
            </w:r>
            <w:bookmarkEnd w:id="1"/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85B00">
              <w:rPr>
                <w:color w:val="000000"/>
                <w:sz w:val="18"/>
                <w:szCs w:val="18"/>
              </w:rPr>
              <w:t>10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4B92" w14:textId="38869230" w:rsidR="00E85B00" w:rsidRPr="00750B86" w:rsidRDefault="001F5297" w:rsidP="00AE3843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健康を維持する方法とその効果を整理し、</w:t>
            </w:r>
            <w:r w:rsidR="00AA293D">
              <w:rPr>
                <w:rFonts w:hint="eastAsia"/>
                <w:color w:val="000000"/>
                <w:sz w:val="18"/>
                <w:szCs w:val="18"/>
              </w:rPr>
              <w:t>校内放送をするように</w:t>
            </w:r>
            <w:r w:rsidR="00E85B00">
              <w:rPr>
                <w:rFonts w:hint="eastAsia"/>
                <w:color w:val="000000"/>
                <w:sz w:val="18"/>
                <w:szCs w:val="18"/>
              </w:rPr>
              <w:t>発表をしようとしている。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85B00">
              <w:rPr>
                <w:color w:val="000000"/>
                <w:sz w:val="18"/>
                <w:szCs w:val="18"/>
              </w:rPr>
              <w:t>6</w:t>
            </w:r>
            <w:r w:rsidR="00E85B00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3A817CAE" w:rsidR="00E85B00" w:rsidRPr="005735C9" w:rsidRDefault="00E85B00" w:rsidP="00D3262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3A55B4" w16cex:dateUtc="2025-04-24T08:22:00Z"/>
  <w16cex:commentExtensible w16cex:durableId="589A0342" w16cex:dateUtc="2025-04-28T07:52:00Z"/>
  <w16cex:commentExtensible w16cex:durableId="6C956CED" w16cex:dateUtc="2025-04-28T08:26:00Z"/>
  <w16cex:commentExtensible w16cex:durableId="5E2D0293" w16cex:dateUtc="2025-04-24T08:22:00Z"/>
  <w16cex:commentExtensible w16cex:durableId="67DDA481" w16cex:dateUtc="2025-04-28T07:55:00Z"/>
  <w16cex:commentExtensible w16cex:durableId="60A56881" w16cex:dateUtc="2025-04-28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40EFF3" w16cid:durableId="133A55B4"/>
  <w16cid:commentId w16cid:paraId="73798A5B" w16cid:durableId="589A0342"/>
  <w16cid:commentId w16cid:paraId="099C61DC" w16cid:durableId="6C956CED"/>
  <w16cid:commentId w16cid:paraId="5F9C268B" w16cid:durableId="5E2D0293"/>
  <w16cid:commentId w16cid:paraId="41F1373D" w16cid:durableId="67DDA481"/>
  <w16cid:commentId w16cid:paraId="1076E12A" w16cid:durableId="60A568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0F281" w14:textId="77777777" w:rsidR="00E04957" w:rsidRDefault="00E04957" w:rsidP="00AB19B2">
      <w:pPr>
        <w:spacing w:line="240" w:lineRule="auto"/>
      </w:pPr>
      <w:r>
        <w:separator/>
      </w:r>
    </w:p>
  </w:endnote>
  <w:endnote w:type="continuationSeparator" w:id="0">
    <w:p w14:paraId="43516D48" w14:textId="77777777" w:rsidR="00E04957" w:rsidRDefault="00E04957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F383D" w14:textId="77777777" w:rsidR="00E04957" w:rsidRDefault="00E04957" w:rsidP="00AB19B2">
      <w:pPr>
        <w:spacing w:line="240" w:lineRule="auto"/>
      </w:pPr>
      <w:r>
        <w:separator/>
      </w:r>
    </w:p>
  </w:footnote>
  <w:footnote w:type="continuationSeparator" w:id="0">
    <w:p w14:paraId="1FB47433" w14:textId="77777777" w:rsidR="00E04957" w:rsidRDefault="00E04957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CF048" w14:textId="77777777" w:rsidR="00E85B00" w:rsidRPr="000B6353" w:rsidRDefault="00E85B00" w:rsidP="00E85B00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>
      <w:rPr>
        <w:smallCaps/>
        <w:sz w:val="24"/>
        <w:szCs w:val="24"/>
      </w:rPr>
      <w:t>9</w:t>
    </w:r>
    <w:r w:rsidRPr="00B34965">
      <w:rPr>
        <w:rFonts w:hint="eastAsia"/>
        <w:sz w:val="24"/>
        <w:szCs w:val="24"/>
      </w:rPr>
      <w:t xml:space="preserve">　</w:t>
    </w:r>
    <w:r>
      <w:rPr>
        <w:b/>
        <w:bCs/>
        <w:w w:val="110"/>
        <w:sz w:val="24"/>
        <w:szCs w:val="24"/>
      </w:rPr>
      <w:t>Take Care</w:t>
    </w:r>
  </w:p>
  <w:p w14:paraId="0CACB99A" w14:textId="0C8D1299" w:rsidR="0070306B" w:rsidRPr="00B34965" w:rsidRDefault="0070306B" w:rsidP="00B34965">
    <w:pPr>
      <w:spacing w:afterLines="50" w:after="120"/>
      <w:rPr>
        <w:sz w:val="24"/>
        <w:szCs w:val="24"/>
      </w:rPr>
    </w:pPr>
    <w:r w:rsidRPr="00B34965">
      <w:rPr>
        <w:sz w:val="24"/>
        <w:szCs w:val="24"/>
      </w:rPr>
      <w:t xml:space="preserve">Part </w:t>
    </w:r>
    <w:r w:rsidR="00152BF2">
      <w:rPr>
        <w:rFonts w:hint="eastAsia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956B9"/>
    <w:rsid w:val="000D142D"/>
    <w:rsid w:val="00102227"/>
    <w:rsid w:val="00103BDB"/>
    <w:rsid w:val="0010402A"/>
    <w:rsid w:val="00152BF2"/>
    <w:rsid w:val="00162A80"/>
    <w:rsid w:val="001A0AC1"/>
    <w:rsid w:val="001F5297"/>
    <w:rsid w:val="001F67C9"/>
    <w:rsid w:val="00216979"/>
    <w:rsid w:val="00234206"/>
    <w:rsid w:val="0025562C"/>
    <w:rsid w:val="00273A45"/>
    <w:rsid w:val="002A5997"/>
    <w:rsid w:val="002C27B3"/>
    <w:rsid w:val="002F40E2"/>
    <w:rsid w:val="002F4BDD"/>
    <w:rsid w:val="00324E0D"/>
    <w:rsid w:val="00331A63"/>
    <w:rsid w:val="003751DC"/>
    <w:rsid w:val="00386AD1"/>
    <w:rsid w:val="003A47CB"/>
    <w:rsid w:val="00433401"/>
    <w:rsid w:val="004500F5"/>
    <w:rsid w:val="004F3FD3"/>
    <w:rsid w:val="00527FC9"/>
    <w:rsid w:val="00537595"/>
    <w:rsid w:val="00562B3B"/>
    <w:rsid w:val="00571E20"/>
    <w:rsid w:val="005735C9"/>
    <w:rsid w:val="00653E0B"/>
    <w:rsid w:val="00682F5D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1D93"/>
    <w:rsid w:val="00772B02"/>
    <w:rsid w:val="007927EE"/>
    <w:rsid w:val="007C288E"/>
    <w:rsid w:val="007C7932"/>
    <w:rsid w:val="00807E91"/>
    <w:rsid w:val="008479F6"/>
    <w:rsid w:val="0085661C"/>
    <w:rsid w:val="008778EA"/>
    <w:rsid w:val="008D2374"/>
    <w:rsid w:val="008D5A0E"/>
    <w:rsid w:val="008F02CB"/>
    <w:rsid w:val="00922CF1"/>
    <w:rsid w:val="00925141"/>
    <w:rsid w:val="009B61CA"/>
    <w:rsid w:val="009E0B91"/>
    <w:rsid w:val="00A16815"/>
    <w:rsid w:val="00A35914"/>
    <w:rsid w:val="00A734A7"/>
    <w:rsid w:val="00A90EC2"/>
    <w:rsid w:val="00AA293D"/>
    <w:rsid w:val="00AB19B2"/>
    <w:rsid w:val="00AC7C1E"/>
    <w:rsid w:val="00AD3435"/>
    <w:rsid w:val="00AE3603"/>
    <w:rsid w:val="00AE3843"/>
    <w:rsid w:val="00B03F02"/>
    <w:rsid w:val="00B34965"/>
    <w:rsid w:val="00B4325A"/>
    <w:rsid w:val="00BA39D5"/>
    <w:rsid w:val="00C27834"/>
    <w:rsid w:val="00C84ECD"/>
    <w:rsid w:val="00C97F96"/>
    <w:rsid w:val="00CA04F0"/>
    <w:rsid w:val="00CC5E99"/>
    <w:rsid w:val="00CF50D8"/>
    <w:rsid w:val="00D05BC2"/>
    <w:rsid w:val="00D072A3"/>
    <w:rsid w:val="00D14F06"/>
    <w:rsid w:val="00D32629"/>
    <w:rsid w:val="00D35AC9"/>
    <w:rsid w:val="00DD6A2E"/>
    <w:rsid w:val="00DF183B"/>
    <w:rsid w:val="00E04957"/>
    <w:rsid w:val="00E42ECF"/>
    <w:rsid w:val="00E46094"/>
    <w:rsid w:val="00E769A6"/>
    <w:rsid w:val="00E85B00"/>
    <w:rsid w:val="00E85F89"/>
    <w:rsid w:val="00EC0BA5"/>
    <w:rsid w:val="00F77852"/>
    <w:rsid w:val="00F91A6A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7C7932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7C7932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7C7932"/>
  </w:style>
  <w:style w:type="paragraph" w:styleId="afe">
    <w:name w:val="annotation subject"/>
    <w:basedOn w:val="afc"/>
    <w:next w:val="afc"/>
    <w:link w:val="aff"/>
    <w:uiPriority w:val="99"/>
    <w:semiHidden/>
    <w:rsid w:val="007C7932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C7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32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11</cp:revision>
  <cp:lastPrinted>2022-02-17T02:13:00Z</cp:lastPrinted>
  <dcterms:created xsi:type="dcterms:W3CDTF">2025-04-24T08:20:00Z</dcterms:created>
  <dcterms:modified xsi:type="dcterms:W3CDTF">2025-04-30T00:16:00Z</dcterms:modified>
</cp:coreProperties>
</file>