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355"/>
        <w:gridCol w:w="8839"/>
      </w:tblGrid>
      <w:tr w:rsidR="00CF53E0" w:rsidRPr="005045D5" w:rsidTr="00CD7E92">
        <w:tc>
          <w:tcPr>
            <w:tcW w:w="1355" w:type="dxa"/>
            <w:tcBorders>
              <w:right w:val="single" w:sz="4" w:space="0" w:color="FFFFFF" w:themeColor="background1"/>
            </w:tcBorders>
            <w:shd w:val="clear" w:color="auto" w:fill="5B9BD5" w:themeFill="accent1"/>
            <w:tcMar>
              <w:top w:w="28" w:type="dxa"/>
              <w:bottom w:w="28" w:type="dxa"/>
            </w:tcMar>
          </w:tcPr>
          <w:p w:rsidR="00CF53E0" w:rsidRPr="005067C6" w:rsidRDefault="00CF53E0" w:rsidP="00E332A3">
            <w:pPr>
              <w:topLinePunct/>
              <w:jc w:val="center"/>
              <w:rPr>
                <w:rFonts w:ascii="Arial Rounded MT Bold" w:eastAsia="HGｺﾞｼｯｸE" w:hAnsi="Arial Rounded MT Bold"/>
                <w:color w:val="FFFFFF" w:themeColor="background1"/>
              </w:rPr>
            </w:pPr>
            <w:r w:rsidRPr="005067C6">
              <w:rPr>
                <w:rFonts w:ascii="Arial Rounded MT Bold" w:eastAsia="HGｺﾞｼｯｸE" w:hAnsi="Arial Rounded MT Bold"/>
                <w:color w:val="FFFFFF" w:themeColor="background1"/>
              </w:rPr>
              <w:t>検討の観点</w:t>
            </w:r>
          </w:p>
        </w:tc>
        <w:tc>
          <w:tcPr>
            <w:tcW w:w="8838" w:type="dxa"/>
            <w:tcBorders>
              <w:left w:val="single" w:sz="4" w:space="0" w:color="FFFFFF" w:themeColor="background1"/>
            </w:tcBorders>
            <w:shd w:val="clear" w:color="auto" w:fill="5B9BD5" w:themeFill="accent1"/>
            <w:tcMar>
              <w:top w:w="28" w:type="dxa"/>
              <w:bottom w:w="28" w:type="dxa"/>
            </w:tcMar>
          </w:tcPr>
          <w:p w:rsidR="00CF53E0" w:rsidRPr="005067C6" w:rsidRDefault="00CF53E0" w:rsidP="00E332A3">
            <w:pPr>
              <w:topLinePunct/>
              <w:jc w:val="center"/>
              <w:rPr>
                <w:rFonts w:ascii="HGｺﾞｼｯｸE" w:eastAsia="HGｺﾞｼｯｸE" w:hAnsi="HGｺﾞｼｯｸE"/>
                <w:color w:val="FFFFFF" w:themeColor="background1"/>
              </w:rPr>
            </w:pPr>
            <w:r w:rsidRPr="005067C6">
              <w:rPr>
                <w:rFonts w:ascii="HGｺﾞｼｯｸE" w:eastAsia="HGｺﾞｼｯｸE" w:hAnsi="HGｺﾞｼｯｸE" w:hint="eastAsia"/>
                <w:color w:val="FFFFFF" w:themeColor="background1"/>
              </w:rPr>
              <w:t>内容の特色</w:t>
            </w:r>
          </w:p>
        </w:tc>
      </w:tr>
      <w:tr w:rsidR="00CF53E0" w:rsidRPr="005045D5" w:rsidTr="00CD7E92">
        <w:tc>
          <w:tcPr>
            <w:tcW w:w="1355" w:type="dxa"/>
            <w:tcMar>
              <w:top w:w="85" w:type="dxa"/>
              <w:bottom w:w="85" w:type="dxa"/>
            </w:tcMar>
          </w:tcPr>
          <w:p w:rsidR="00CF53E0" w:rsidRPr="005067C6" w:rsidRDefault="002222C4" w:rsidP="00E332A3">
            <w:pPr>
              <w:topLinePunct/>
              <w:jc w:val="left"/>
              <w:rPr>
                <w:rFonts w:ascii="Arial Rounded MT Bold" w:eastAsia="HGｺﾞｼｯｸE" w:hAnsi="Arial Rounded MT Bold"/>
              </w:rPr>
            </w:pPr>
            <w:r>
              <w:rPr>
                <w:rFonts w:ascii="Arial Rounded MT Bold" w:eastAsia="HGｺﾞｼｯｸE" w:hAnsi="Arial Rounded MT Bold"/>
              </w:rPr>
              <w:t>1.</w:t>
            </w:r>
            <w:r w:rsidRPr="002222C4">
              <w:rPr>
                <w:rFonts w:ascii="Arial Rounded MT Bold" w:eastAsia="HGｺﾞｼｯｸE" w:hAnsi="Arial Rounded MT Bold"/>
                <w:sz w:val="9"/>
                <w:szCs w:val="9"/>
              </w:rPr>
              <w:t xml:space="preserve"> </w:t>
            </w:r>
            <w:r w:rsidR="00CF53E0" w:rsidRPr="005067C6">
              <w:rPr>
                <w:rFonts w:ascii="Arial Rounded MT Bold" w:eastAsia="HGｺﾞｼｯｸE" w:hAnsi="Arial Rounded MT Bold"/>
              </w:rPr>
              <w:t>内容</w:t>
            </w:r>
          </w:p>
        </w:tc>
        <w:tc>
          <w:tcPr>
            <w:tcW w:w="8839" w:type="dxa"/>
            <w:tcMar>
              <w:top w:w="85" w:type="dxa"/>
              <w:bottom w:w="85" w:type="dxa"/>
            </w:tcMar>
          </w:tcPr>
          <w:p w:rsidR="00CF53E0" w:rsidRPr="005067C6" w:rsidRDefault="00D8441B" w:rsidP="00750D07">
            <w:pPr>
              <w:pBdr>
                <w:top w:val="single" w:sz="4" w:space="1" w:color="auto"/>
                <w:left w:val="single" w:sz="4" w:space="4" w:color="auto"/>
                <w:bottom w:val="single" w:sz="4" w:space="1" w:color="auto"/>
                <w:right w:val="single" w:sz="4" w:space="4" w:color="auto"/>
              </w:pBdr>
              <w:topLinePunct/>
              <w:spacing w:beforeLines="30" w:before="102"/>
              <w:ind w:leftChars="100" w:left="210" w:rightChars="100" w:right="210"/>
              <w:rPr>
                <w:rFonts w:ascii="HGｺﾞｼｯｸE" w:eastAsia="HGｺﾞｼｯｸE" w:hAnsi="HGｺﾞｼｯｸE"/>
                <w:color w:val="2E74B5" w:themeColor="accent1" w:themeShade="BF"/>
              </w:rPr>
            </w:pPr>
            <w:r w:rsidRPr="00D8441B">
              <w:rPr>
                <w:rFonts w:ascii="HGｺﾞｼｯｸE" w:eastAsia="HGｺﾞｼｯｸE" w:hAnsi="HGｺﾞｼｯｸE" w:hint="eastAsia"/>
                <w:color w:val="2E74B5" w:themeColor="accent1" w:themeShade="BF"/>
              </w:rPr>
              <w:t>見通しと振り返りを意識した、指導と評価の流れにそった単元構成である。</w:t>
            </w:r>
          </w:p>
          <w:p w:rsidR="00CF53E0" w:rsidRPr="005045D5" w:rsidRDefault="00D8441B" w:rsidP="00750D07">
            <w:pPr>
              <w:pBdr>
                <w:top w:val="single" w:sz="4" w:space="1" w:color="auto"/>
                <w:left w:val="single" w:sz="4" w:space="4" w:color="auto"/>
                <w:bottom w:val="single" w:sz="4" w:space="1" w:color="auto"/>
                <w:right w:val="single" w:sz="4" w:space="4" w:color="auto"/>
              </w:pBdr>
              <w:topLinePunct/>
              <w:ind w:leftChars="100" w:left="390" w:rightChars="100" w:right="210" w:hangingChars="100" w:hanging="180"/>
            </w:pPr>
            <w:r w:rsidRPr="00D8441B">
              <w:rPr>
                <w:rFonts w:hint="eastAsia"/>
              </w:rPr>
              <w:t xml:space="preserve">　目標を立て、その達成に向けた学</w:t>
            </w:r>
            <w:r w:rsidR="009274D5">
              <w:rPr>
                <w:rFonts w:hint="eastAsia"/>
              </w:rPr>
              <w:t>習活動を行い、評価する、という流れにそった単元</w:t>
            </w:r>
            <w:r w:rsidRPr="00D8441B">
              <w:rPr>
                <w:rFonts w:hint="eastAsia"/>
              </w:rPr>
              <w:t>構成で、そのまま授業づくりにつなげることができる。</w:t>
            </w:r>
          </w:p>
          <w:p w:rsidR="00CF53E0" w:rsidRPr="005067C6" w:rsidRDefault="00D8441B" w:rsidP="00750D07">
            <w:pPr>
              <w:pBdr>
                <w:top w:val="single" w:sz="4" w:space="1" w:color="auto"/>
                <w:left w:val="single" w:sz="4" w:space="4" w:color="auto"/>
                <w:bottom w:val="single" w:sz="4" w:space="1" w:color="auto"/>
                <w:right w:val="single" w:sz="4" w:space="4" w:color="auto"/>
              </w:pBdr>
              <w:topLinePunct/>
              <w:spacing w:beforeLines="50" w:before="170"/>
              <w:ind w:leftChars="100" w:left="210" w:rightChars="100" w:right="210"/>
              <w:rPr>
                <w:rFonts w:ascii="HGｺﾞｼｯｸE" w:eastAsia="HGｺﾞｼｯｸE" w:hAnsi="HGｺﾞｼｯｸE"/>
                <w:color w:val="2E74B5" w:themeColor="accent1" w:themeShade="BF"/>
              </w:rPr>
            </w:pPr>
            <w:r w:rsidRPr="00D8441B">
              <w:rPr>
                <w:rFonts w:ascii="HGｺﾞｼｯｸE" w:eastAsia="HGｺﾞｼｯｸE" w:hAnsi="HGｺﾞｼｯｸE" w:hint="eastAsia"/>
                <w:color w:val="2E74B5" w:themeColor="accent1" w:themeShade="BF"/>
              </w:rPr>
              <w:t>現代につながる国語の学びを実現する選び抜かれた作品群</w:t>
            </w:r>
            <w:r w:rsidR="00893FB4">
              <w:rPr>
                <w:rFonts w:ascii="HGｺﾞｼｯｸE" w:eastAsia="HGｺﾞｼｯｸE" w:hAnsi="HGｺﾞｼｯｸE" w:hint="eastAsia"/>
                <w:color w:val="2E74B5" w:themeColor="accent1" w:themeShade="BF"/>
              </w:rPr>
              <w:t>が採録</w:t>
            </w:r>
            <w:r w:rsidR="00316A9D" w:rsidRPr="005067C6">
              <w:rPr>
                <w:rFonts w:ascii="HGｺﾞｼｯｸE" w:eastAsia="HGｺﾞｼｯｸE" w:hAnsi="HGｺﾞｼｯｸE" w:hint="eastAsia"/>
                <w:color w:val="2E74B5" w:themeColor="accent1" w:themeShade="BF"/>
              </w:rPr>
              <w:t>されている。</w:t>
            </w:r>
          </w:p>
          <w:p w:rsidR="00D8441B" w:rsidRDefault="00316A9D" w:rsidP="00750D07">
            <w:pPr>
              <w:pBdr>
                <w:top w:val="single" w:sz="4" w:space="1" w:color="auto"/>
                <w:left w:val="single" w:sz="4" w:space="4" w:color="auto"/>
                <w:bottom w:val="single" w:sz="4" w:space="1" w:color="auto"/>
                <w:right w:val="single" w:sz="4" w:space="4" w:color="auto"/>
              </w:pBdr>
              <w:topLinePunct/>
              <w:ind w:leftChars="100" w:left="390" w:rightChars="100" w:right="210" w:hangingChars="100" w:hanging="180"/>
            </w:pPr>
            <w:r w:rsidRPr="005045D5">
              <w:rPr>
                <w:rFonts w:hint="eastAsia"/>
              </w:rPr>
              <w:t xml:space="preserve">　</w:t>
            </w:r>
            <w:r w:rsidR="00D8441B">
              <w:rPr>
                <w:rFonts w:hint="eastAsia"/>
              </w:rPr>
              <w:t>学習目標に合わせて、古文・漢文・近代以降の文章作品を</w:t>
            </w:r>
            <w:r w:rsidR="00D8441B" w:rsidRPr="00D8441B">
              <w:rPr>
                <w:rFonts w:hint="eastAsia"/>
              </w:rPr>
              <w:t>組み合わせて</w:t>
            </w:r>
            <w:r w:rsidR="007B462B">
              <w:rPr>
                <w:rFonts w:hint="eastAsia"/>
              </w:rPr>
              <w:t>単元が構成さ</w:t>
            </w:r>
            <w:r w:rsidR="00D8441B">
              <w:rPr>
                <w:rFonts w:hint="eastAsia"/>
              </w:rPr>
              <w:t>れており、</w:t>
            </w:r>
            <w:r w:rsidR="00647E3A">
              <w:rPr>
                <w:rFonts w:hint="eastAsia"/>
              </w:rPr>
              <w:t>「</w:t>
            </w:r>
            <w:r w:rsidR="00D8441B">
              <w:rPr>
                <w:rFonts w:hint="eastAsia"/>
              </w:rPr>
              <w:t>言語文化</w:t>
            </w:r>
            <w:r w:rsidR="00647E3A">
              <w:rPr>
                <w:rFonts w:hint="eastAsia"/>
              </w:rPr>
              <w:t>」</w:t>
            </w:r>
            <w:r w:rsidR="00D8441B">
              <w:rPr>
                <w:rFonts w:hint="eastAsia"/>
              </w:rPr>
              <w:t>という科目の特性を意識した学びを行うことができる</w:t>
            </w:r>
            <w:r w:rsidR="00D8441B" w:rsidRPr="00D8441B">
              <w:rPr>
                <w:rFonts w:hint="eastAsia"/>
              </w:rPr>
              <w:t>。</w:t>
            </w:r>
          </w:p>
          <w:p w:rsidR="00CF53E0" w:rsidRPr="005067C6" w:rsidRDefault="00D8441B" w:rsidP="00E332A3">
            <w:pPr>
              <w:pBdr>
                <w:top w:val="single" w:sz="4" w:space="1" w:color="auto"/>
                <w:left w:val="single" w:sz="4" w:space="4" w:color="auto"/>
                <w:bottom w:val="single" w:sz="4" w:space="1" w:color="auto"/>
                <w:right w:val="single" w:sz="4" w:space="4" w:color="auto"/>
              </w:pBdr>
              <w:topLinePunct/>
              <w:spacing w:beforeLines="50" w:before="170"/>
              <w:ind w:leftChars="100" w:left="210" w:rightChars="100" w:right="210"/>
              <w:rPr>
                <w:rFonts w:ascii="HGｺﾞｼｯｸE" w:eastAsia="HGｺﾞｼｯｸE" w:hAnsi="HGｺﾞｼｯｸE"/>
                <w:color w:val="2E74B5" w:themeColor="accent1" w:themeShade="BF"/>
              </w:rPr>
            </w:pPr>
            <w:r w:rsidRPr="00D8441B">
              <w:rPr>
                <w:rFonts w:ascii="HGｺﾞｼｯｸE" w:eastAsia="HGｺﾞｼｯｸE" w:hAnsi="HGｺﾞｼｯｸE" w:hint="eastAsia"/>
                <w:color w:val="2E74B5" w:themeColor="accent1" w:themeShade="BF"/>
              </w:rPr>
              <w:t>生徒の主体性を引き出す学習活動の指示とサポートが設定されている。</w:t>
            </w:r>
          </w:p>
          <w:p w:rsidR="007B462B" w:rsidRDefault="00316A9D" w:rsidP="007B462B">
            <w:pPr>
              <w:pBdr>
                <w:top w:val="single" w:sz="4" w:space="1" w:color="auto"/>
                <w:left w:val="single" w:sz="4" w:space="4" w:color="auto"/>
                <w:bottom w:val="single" w:sz="4" w:space="1" w:color="auto"/>
                <w:right w:val="single" w:sz="4" w:space="4" w:color="auto"/>
              </w:pBdr>
              <w:topLinePunct/>
              <w:ind w:leftChars="100" w:left="390" w:rightChars="100" w:right="210" w:hangingChars="100" w:hanging="180"/>
            </w:pPr>
            <w:r w:rsidRPr="005045D5">
              <w:rPr>
                <w:rFonts w:hint="eastAsia"/>
              </w:rPr>
              <w:t xml:space="preserve">　</w:t>
            </w:r>
            <w:r w:rsidR="007B462B">
              <w:rPr>
                <w:rFonts w:hint="eastAsia"/>
              </w:rPr>
              <w:t>教材冒頭に目標と学習活動が</w:t>
            </w:r>
            <w:r w:rsidR="00D8441B" w:rsidRPr="00D8441B">
              <w:rPr>
                <w:rFonts w:hint="eastAsia"/>
              </w:rPr>
              <w:t>示</w:t>
            </w:r>
            <w:r w:rsidR="007B462B">
              <w:rPr>
                <w:rFonts w:hint="eastAsia"/>
              </w:rPr>
              <w:t>され</w:t>
            </w:r>
            <w:r w:rsidR="00D8441B" w:rsidRPr="00D8441B">
              <w:rPr>
                <w:rFonts w:hint="eastAsia"/>
              </w:rPr>
              <w:t>、言語活動を通じてどのような力を</w:t>
            </w:r>
            <w:r w:rsidR="00D8441B">
              <w:rPr>
                <w:rFonts w:hint="eastAsia"/>
              </w:rPr>
              <w:t>つけるのかが明確になって</w:t>
            </w:r>
            <w:r w:rsidR="007B462B">
              <w:rPr>
                <w:rFonts w:hint="eastAsia"/>
              </w:rPr>
              <w:t>おり、主体的に学習に取り組むことができる</w:t>
            </w:r>
            <w:r w:rsidR="00D8441B" w:rsidRPr="00D8441B">
              <w:rPr>
                <w:rFonts w:hint="eastAsia"/>
              </w:rPr>
              <w:t>。</w:t>
            </w:r>
          </w:p>
          <w:p w:rsidR="00CF53E0" w:rsidRPr="005067C6" w:rsidRDefault="007B462B" w:rsidP="007B462B">
            <w:pPr>
              <w:pBdr>
                <w:top w:val="single" w:sz="4" w:space="1" w:color="auto"/>
                <w:left w:val="single" w:sz="4" w:space="4" w:color="auto"/>
                <w:bottom w:val="single" w:sz="4" w:space="1" w:color="auto"/>
                <w:right w:val="single" w:sz="4" w:space="4" w:color="auto"/>
              </w:pBdr>
              <w:topLinePunct/>
              <w:spacing w:beforeLines="50" w:before="170"/>
              <w:ind w:leftChars="100" w:left="390" w:rightChars="100" w:right="210" w:hangingChars="100" w:hanging="180"/>
              <w:rPr>
                <w:rFonts w:ascii="HGｺﾞｼｯｸE" w:eastAsia="HGｺﾞｼｯｸE" w:hAnsi="HGｺﾞｼｯｸE"/>
                <w:color w:val="2E74B5" w:themeColor="accent1" w:themeShade="BF"/>
              </w:rPr>
            </w:pPr>
            <w:r w:rsidRPr="007B462B">
              <w:rPr>
                <w:rFonts w:ascii="HGｺﾞｼｯｸE" w:eastAsia="HGｺﾞｼｯｸE" w:hAnsi="HGｺﾞｼｯｸE" w:hint="eastAsia"/>
                <w:color w:val="2E74B5" w:themeColor="accent1" w:themeShade="BF"/>
              </w:rPr>
              <w:t>生徒の学習活動をサポートする豊富な資料や図版・写真</w:t>
            </w:r>
            <w:r w:rsidR="00750D07">
              <w:rPr>
                <w:rFonts w:ascii="HGｺﾞｼｯｸE" w:eastAsia="HGｺﾞｼｯｸE" w:hAnsi="HGｺﾞｼｯｸE" w:hint="eastAsia"/>
                <w:color w:val="2E74B5" w:themeColor="accent1" w:themeShade="BF"/>
              </w:rPr>
              <w:t>が</w:t>
            </w:r>
            <w:r w:rsidR="00316A9D" w:rsidRPr="005067C6">
              <w:rPr>
                <w:rFonts w:ascii="HGｺﾞｼｯｸE" w:eastAsia="HGｺﾞｼｯｸE" w:hAnsi="HGｺﾞｼｯｸE" w:hint="eastAsia"/>
                <w:color w:val="2E74B5" w:themeColor="accent1" w:themeShade="BF"/>
              </w:rPr>
              <w:t>掲載されている。</w:t>
            </w:r>
          </w:p>
          <w:p w:rsidR="00316A9D" w:rsidRPr="00647E3A" w:rsidRDefault="00316A9D" w:rsidP="00750D07">
            <w:pPr>
              <w:pBdr>
                <w:top w:val="single" w:sz="4" w:space="1" w:color="auto"/>
                <w:left w:val="single" w:sz="4" w:space="4" w:color="auto"/>
                <w:bottom w:val="single" w:sz="4" w:space="1" w:color="auto"/>
                <w:right w:val="single" w:sz="4" w:space="4" w:color="auto"/>
              </w:pBdr>
              <w:topLinePunct/>
              <w:spacing w:afterLines="100" w:after="340"/>
              <w:ind w:leftChars="100" w:left="390" w:rightChars="100" w:right="210" w:hangingChars="100" w:hanging="180"/>
              <w:rPr>
                <w:color w:val="000000" w:themeColor="text1"/>
              </w:rPr>
            </w:pPr>
            <w:r w:rsidRPr="005045D5">
              <w:rPr>
                <w:rFonts w:hint="eastAsia"/>
              </w:rPr>
              <w:t xml:space="preserve">　</w:t>
            </w:r>
            <w:r w:rsidR="007B462B" w:rsidRPr="007B462B">
              <w:rPr>
                <w:rFonts w:hint="eastAsia"/>
              </w:rPr>
              <w:t>教</w:t>
            </w:r>
            <w:r w:rsidR="007B462B">
              <w:rPr>
                <w:rFonts w:hint="eastAsia"/>
              </w:rPr>
              <w:t>材に関連して知識・技能が身につく各種コラムや図版・写真が豊富に</w:t>
            </w:r>
            <w:r w:rsidR="007B462B" w:rsidRPr="007B462B">
              <w:rPr>
                <w:rFonts w:hint="eastAsia"/>
              </w:rPr>
              <w:t>掲載</w:t>
            </w:r>
            <w:r w:rsidR="007B462B">
              <w:rPr>
                <w:rFonts w:hint="eastAsia"/>
              </w:rPr>
              <w:t>され</w:t>
            </w:r>
            <w:r w:rsidR="00647E3A">
              <w:rPr>
                <w:rFonts w:hint="eastAsia"/>
              </w:rPr>
              <w:t>ており</w:t>
            </w:r>
            <w:r w:rsidR="007B462B">
              <w:rPr>
                <w:rFonts w:hint="eastAsia"/>
              </w:rPr>
              <w:t>、</w:t>
            </w:r>
            <w:r w:rsidR="00647E3A">
              <w:rPr>
                <w:rFonts w:hint="eastAsia"/>
              </w:rPr>
              <w:t>学習の理解を助けるととも</w:t>
            </w:r>
            <w:r w:rsidR="00647E3A" w:rsidRPr="00647E3A">
              <w:rPr>
                <w:rFonts w:hint="eastAsia"/>
                <w:color w:val="000000" w:themeColor="text1"/>
              </w:rPr>
              <w:t>に、</w:t>
            </w:r>
            <w:r w:rsidR="007B462B" w:rsidRPr="00647E3A">
              <w:rPr>
                <w:rFonts w:hint="eastAsia"/>
                <w:color w:val="000000" w:themeColor="text1"/>
              </w:rPr>
              <w:t>生徒の意欲を引き出</w:t>
            </w:r>
            <w:r w:rsidR="00647E3A">
              <w:rPr>
                <w:rFonts w:hint="eastAsia"/>
                <w:color w:val="000000" w:themeColor="text1"/>
              </w:rPr>
              <w:t>すことができる</w:t>
            </w:r>
            <w:r w:rsidR="007B462B" w:rsidRPr="00647E3A">
              <w:rPr>
                <w:rFonts w:hint="eastAsia"/>
                <w:color w:val="000000" w:themeColor="text1"/>
              </w:rPr>
              <w:t>。</w:t>
            </w:r>
          </w:p>
          <w:p w:rsidR="00316A9D" w:rsidRPr="005067C6" w:rsidRDefault="00316A9D" w:rsidP="00E332A3">
            <w:pPr>
              <w:topLinePunct/>
              <w:ind w:left="180" w:hangingChars="100" w:hanging="180"/>
              <w:rPr>
                <w:rFonts w:ascii="HGｺﾞｼｯｸE" w:eastAsia="HGｺﾞｼｯｸE" w:hAnsi="HGｺﾞｼｯｸE"/>
              </w:rPr>
            </w:pPr>
            <w:r w:rsidRPr="005067C6">
              <w:rPr>
                <w:rFonts w:ascii="ＭＳ 明朝" w:eastAsia="ＭＳ 明朝" w:hAnsi="ＭＳ 明朝" w:cs="ＭＳ 明朝" w:hint="eastAsia"/>
                <w:color w:val="2E74B5" w:themeColor="accent1" w:themeShade="BF"/>
              </w:rPr>
              <w:t>➊</w:t>
            </w:r>
            <w:r w:rsidR="006C0E02" w:rsidRPr="006C0E02">
              <w:rPr>
                <w:rFonts w:ascii="HGｺﾞｼｯｸE" w:eastAsia="HGｺﾞｼｯｸE" w:hAnsi="HGｺﾞｼｯｸE" w:hint="eastAsia"/>
              </w:rPr>
              <w:t>学習の見通しと振り返りが位置づけられ、「学びに向かう力」を育成することができる。</w:t>
            </w:r>
          </w:p>
          <w:p w:rsidR="006C0E02" w:rsidRPr="00CC1D42" w:rsidRDefault="006C0E02" w:rsidP="006C0E02">
            <w:pPr>
              <w:topLinePunct/>
              <w:ind w:leftChars="100" w:left="390" w:hangingChars="100" w:hanging="180"/>
            </w:pPr>
            <w:r>
              <w:rPr>
                <w:rFonts w:hint="eastAsia"/>
              </w:rPr>
              <w:t>・</w:t>
            </w:r>
            <w:r w:rsidRPr="00CC1D42">
              <w:rPr>
                <w:rFonts w:hint="eastAsia"/>
              </w:rPr>
              <w:t>単元及び単元内の教材冒頭に学習目標を提示し、単元末尾には学習を振り返る機会を設けている。学習をとおして身についた力を自分で診断・評価し、次の学習に生かすことができるようになっている。</w:t>
            </w:r>
          </w:p>
          <w:p w:rsidR="006C0E02" w:rsidRDefault="006C0E02" w:rsidP="006C0E02">
            <w:pPr>
              <w:topLinePunct/>
              <w:ind w:leftChars="100" w:left="390" w:hangingChars="100" w:hanging="180"/>
            </w:pPr>
            <w:r w:rsidRPr="00CC1D42">
              <w:rPr>
                <w:rFonts w:hint="eastAsia"/>
              </w:rPr>
              <w:t>・学習指導要領の指導事項をふまえて学習の系統化を図り、「知識及び技能」が段階的かつ体系的に習得できるようになっている。</w:t>
            </w:r>
          </w:p>
          <w:p w:rsidR="00316A9D" w:rsidRPr="00A143B7" w:rsidRDefault="00316A9D" w:rsidP="00E332A3">
            <w:pPr>
              <w:topLinePunct/>
              <w:ind w:left="180" w:hangingChars="100" w:hanging="180"/>
              <w:rPr>
                <w:rFonts w:ascii="HGｺﾞｼｯｸE" w:eastAsia="HGｺﾞｼｯｸE" w:hAnsi="HGｺﾞｼｯｸE"/>
              </w:rPr>
            </w:pPr>
            <w:r w:rsidRPr="005067C6">
              <w:rPr>
                <w:rFonts w:ascii="ＭＳ 明朝" w:eastAsia="ＭＳ 明朝" w:hAnsi="ＭＳ 明朝" w:cs="ＭＳ 明朝" w:hint="eastAsia"/>
                <w:color w:val="2E74B5" w:themeColor="accent1" w:themeShade="BF"/>
              </w:rPr>
              <w:t>➋</w:t>
            </w:r>
            <w:r w:rsidR="006C0E02">
              <w:rPr>
                <w:rFonts w:ascii="HGｺﾞｼｯｸE" w:eastAsia="HGｺﾞｼｯｸE" w:hAnsi="HGｺﾞｼｯｸE" w:hint="eastAsia"/>
              </w:rPr>
              <w:t>学び方を学び、言葉で考える力、</w:t>
            </w:r>
            <w:r w:rsidR="006C0E02" w:rsidRPr="0003262E">
              <w:rPr>
                <w:rFonts w:ascii="HGｺﾞｼｯｸE" w:eastAsia="HGｺﾞｼｯｸE" w:hAnsi="HGｺﾞｼｯｸE" w:hint="eastAsia"/>
              </w:rPr>
              <w:t>語彙力を拡充することができる。</w:t>
            </w:r>
          </w:p>
          <w:p w:rsidR="00B145B4" w:rsidRDefault="006C0E02" w:rsidP="006C0E02">
            <w:pPr>
              <w:topLinePunct/>
              <w:ind w:leftChars="100" w:left="390" w:hangingChars="100" w:hanging="180"/>
            </w:pPr>
            <w:r>
              <w:rPr>
                <w:rFonts w:hint="eastAsia"/>
              </w:rPr>
              <w:t>・</w:t>
            </w:r>
            <w:r w:rsidR="00B145B4">
              <w:rPr>
                <w:rFonts w:hint="eastAsia"/>
              </w:rPr>
              <w:t>「古文を読む</w:t>
            </w:r>
            <w:r w:rsidR="0045483C" w:rsidRPr="0045483C">
              <w:rPr>
                <w:rFonts w:hint="eastAsia"/>
              </w:rPr>
              <w:t>ために」「漢文を読むために」</w:t>
            </w:r>
            <w:r w:rsidR="00B145B4" w:rsidRPr="00B145B4">
              <w:rPr>
                <w:rFonts w:hint="eastAsia"/>
              </w:rPr>
              <w:t>「物語を読むために」といった古典や文学</w:t>
            </w:r>
            <w:r w:rsidR="00B145B4">
              <w:rPr>
                <w:rFonts w:hint="eastAsia"/>
              </w:rPr>
              <w:t>の読解を支える</w:t>
            </w:r>
            <w:r w:rsidR="00B145B4" w:rsidRPr="00B145B4">
              <w:rPr>
                <w:rFonts w:hint="eastAsia"/>
              </w:rPr>
              <w:t>知識・技能を解説したコラムが</w:t>
            </w:r>
            <w:r w:rsidR="009635F3">
              <w:rPr>
                <w:rFonts w:hint="eastAsia"/>
              </w:rPr>
              <w:t>教材内に適宜配置され、学習活動の文脈の中で適切に</w:t>
            </w:r>
            <w:r w:rsidR="0045483C">
              <w:rPr>
                <w:rFonts w:hint="eastAsia"/>
              </w:rPr>
              <w:t>活用できるようになっている。</w:t>
            </w:r>
          </w:p>
          <w:p w:rsidR="006C0E02" w:rsidRPr="00DA1061" w:rsidRDefault="006C0E02" w:rsidP="006C0E02">
            <w:pPr>
              <w:topLinePunct/>
              <w:ind w:leftChars="100" w:left="390" w:hangingChars="100" w:hanging="180"/>
            </w:pPr>
            <w:r>
              <w:rPr>
                <w:rFonts w:hint="eastAsia"/>
              </w:rPr>
              <w:t>・各単元末では、言葉の文化的背景や変化について考えることができる「語彙」を取りあげ、語感を磨き、</w:t>
            </w:r>
            <w:r w:rsidR="00647E3A" w:rsidRPr="00647E3A">
              <w:rPr>
                <w:rFonts w:hint="eastAsia"/>
              </w:rPr>
              <w:t>理解できる語句と使える語句を増やすことができるよう工夫されている。</w:t>
            </w:r>
          </w:p>
          <w:p w:rsidR="00B145B4" w:rsidRPr="005067C6" w:rsidRDefault="00B145B4" w:rsidP="00B145B4">
            <w:pPr>
              <w:topLinePunct/>
              <w:ind w:left="180" w:hangingChars="100" w:hanging="180"/>
              <w:rPr>
                <w:rFonts w:ascii="HGｺﾞｼｯｸE" w:eastAsia="HGｺﾞｼｯｸE" w:hAnsi="HGｺﾞｼｯｸE"/>
              </w:rPr>
            </w:pPr>
            <w:r w:rsidRPr="005067C6">
              <w:rPr>
                <w:rFonts w:ascii="ＭＳ 明朝" w:eastAsia="ＭＳ 明朝" w:hAnsi="ＭＳ 明朝" w:cs="ＭＳ 明朝" w:hint="eastAsia"/>
                <w:color w:val="2E74B5" w:themeColor="accent1" w:themeShade="BF"/>
              </w:rPr>
              <w:t>➌</w:t>
            </w:r>
            <w:r w:rsidRPr="005067C6">
              <w:rPr>
                <w:rFonts w:ascii="HGｺﾞｼｯｸE" w:eastAsia="HGｺﾞｼｯｸE" w:hAnsi="HGｺﾞｼｯｸE"/>
              </w:rPr>
              <w:t>定評ある教材と</w:t>
            </w:r>
            <w:r w:rsidR="00EB4C3D">
              <w:rPr>
                <w:rFonts w:ascii="HGｺﾞｼｯｸE" w:eastAsia="HGｺﾞｼｯｸE" w:hAnsi="HGｺﾞｼｯｸE" w:hint="eastAsia"/>
              </w:rPr>
              <w:t>時代の潮流を捉えた</w:t>
            </w:r>
            <w:r w:rsidRPr="005067C6">
              <w:rPr>
                <w:rFonts w:ascii="HGｺﾞｼｯｸE" w:eastAsia="HGｺﾞｼｯｸE" w:hAnsi="HGｺﾞｼｯｸE"/>
              </w:rPr>
              <w:t>教材</w:t>
            </w:r>
            <w:r w:rsidRPr="005067C6">
              <w:rPr>
                <w:rFonts w:ascii="HGｺﾞｼｯｸE" w:eastAsia="HGｺﾞｼｯｸE" w:hAnsi="HGｺﾞｼｯｸE" w:hint="eastAsia"/>
              </w:rPr>
              <w:t>がバランスよく配置されている</w:t>
            </w:r>
            <w:r w:rsidRPr="005067C6">
              <w:rPr>
                <w:rFonts w:ascii="HGｺﾞｼｯｸE" w:eastAsia="HGｺﾞｼｯｸE" w:hAnsi="HGｺﾞｼｯｸE"/>
              </w:rPr>
              <w:t>。</w:t>
            </w:r>
          </w:p>
          <w:p w:rsidR="00B145B4" w:rsidRPr="00DA1061" w:rsidRDefault="00B145B4" w:rsidP="00EB4C3D">
            <w:pPr>
              <w:topLinePunct/>
              <w:ind w:leftChars="100" w:left="210" w:firstLineChars="100" w:firstLine="180"/>
            </w:pPr>
            <w:r w:rsidRPr="00DA1061">
              <w:rPr>
                <w:rFonts w:hint="eastAsia"/>
              </w:rPr>
              <w:t>従来から定評のある教材を機軸としながら、</w:t>
            </w:r>
            <w:r w:rsidR="00EB4C3D">
              <w:rPr>
                <w:rFonts w:hint="eastAsia"/>
              </w:rPr>
              <w:t>現代の作家による古典の訳文や言語文化の流れを的確に押さえることができる新しい作品が</w:t>
            </w:r>
            <w:r w:rsidRPr="00DA1061">
              <w:rPr>
                <w:rFonts w:hint="eastAsia"/>
              </w:rPr>
              <w:t>教材化されており、生徒の興味・関心を喚起できるよう工夫されている。</w:t>
            </w:r>
          </w:p>
          <w:p w:rsidR="0045483C" w:rsidRPr="005067C6" w:rsidRDefault="0045483C" w:rsidP="0045483C">
            <w:pPr>
              <w:topLinePunct/>
              <w:ind w:left="180" w:hangingChars="100" w:hanging="180"/>
              <w:rPr>
                <w:rFonts w:ascii="HGｺﾞｼｯｸE" w:eastAsia="HGｺﾞｼｯｸE" w:hAnsi="HGｺﾞｼｯｸE"/>
              </w:rPr>
            </w:pPr>
            <w:r w:rsidRPr="00DA1061">
              <w:rPr>
                <w:rFonts w:ascii="ＭＳ 明朝" w:eastAsia="ＭＳ 明朝" w:hAnsi="ＭＳ 明朝" w:cs="ＭＳ 明朝" w:hint="eastAsia"/>
                <w:color w:val="2E74B5" w:themeColor="accent1" w:themeShade="BF"/>
              </w:rPr>
              <w:t>➍</w:t>
            </w:r>
            <w:r>
              <w:rPr>
                <w:rFonts w:ascii="HGｺﾞｼｯｸE" w:eastAsia="HGｺﾞｼｯｸE" w:hAnsi="HGｺﾞｼｯｸE" w:hint="eastAsia"/>
              </w:rPr>
              <w:t>自分の考えを形成する学習過程で、思考力・判断力・表現力を養うことができる。</w:t>
            </w:r>
          </w:p>
          <w:p w:rsidR="0045483C" w:rsidRDefault="0045483C" w:rsidP="0045483C">
            <w:pPr>
              <w:topLinePunct/>
              <w:ind w:leftChars="100" w:left="390" w:hangingChars="100" w:hanging="180"/>
            </w:pPr>
            <w:r>
              <w:rPr>
                <w:rFonts w:hint="eastAsia"/>
              </w:rPr>
              <w:t>・全単元において、自分の考えを形成し、考えをより深めていくことができるよう、教材配列が工夫されている。</w:t>
            </w:r>
            <w:r w:rsidR="00B145B4">
              <w:rPr>
                <w:rFonts w:hint="eastAsia"/>
              </w:rPr>
              <w:t>特に、対話をとおして考えたり問題解決したりする場が充実しており、柔軟で多面的な思考を育成することができる。</w:t>
            </w:r>
          </w:p>
          <w:p w:rsidR="0045483C" w:rsidRDefault="00FF54A4" w:rsidP="0045483C">
            <w:pPr>
              <w:topLinePunct/>
              <w:ind w:leftChars="100" w:left="390" w:hangingChars="100" w:hanging="180"/>
            </w:pPr>
            <w:r>
              <w:rPr>
                <w:rFonts w:hint="eastAsia"/>
              </w:rPr>
              <w:t>・</w:t>
            </w:r>
            <w:r w:rsidR="00A47BE1">
              <w:rPr>
                <w:rFonts w:hint="eastAsia"/>
              </w:rPr>
              <w:t>「選択総合単元」では、テーマや作品、活動形式を自分で選ぶ学習が設定されており、</w:t>
            </w:r>
            <w:r w:rsidR="009635F3">
              <w:rPr>
                <w:rFonts w:hint="eastAsia"/>
              </w:rPr>
              <w:t>思考をはたらかせながら、</w:t>
            </w:r>
            <w:r w:rsidR="00A47BE1">
              <w:rPr>
                <w:rFonts w:hint="eastAsia"/>
              </w:rPr>
              <w:t>創意工夫を追究する学習が</w:t>
            </w:r>
            <w:r w:rsidR="0045483C">
              <w:rPr>
                <w:rFonts w:hint="eastAsia"/>
              </w:rPr>
              <w:t>展開できる。</w:t>
            </w:r>
          </w:p>
          <w:p w:rsidR="00B03CF6" w:rsidRPr="005067C6" w:rsidRDefault="00B03CF6" w:rsidP="00E332A3">
            <w:pPr>
              <w:topLinePunct/>
              <w:ind w:left="180" w:hangingChars="100" w:hanging="180"/>
              <w:rPr>
                <w:rFonts w:ascii="HGｺﾞｼｯｸE" w:eastAsia="HGｺﾞｼｯｸE" w:hAnsi="HGｺﾞｼｯｸE"/>
              </w:rPr>
            </w:pPr>
            <w:r w:rsidRPr="005067C6">
              <w:rPr>
                <w:rFonts w:ascii="ＭＳ 明朝" w:eastAsia="ＭＳ 明朝" w:hAnsi="ＭＳ 明朝" w:cs="ＭＳ 明朝" w:hint="eastAsia"/>
                <w:color w:val="2E74B5" w:themeColor="accent1" w:themeShade="BF"/>
              </w:rPr>
              <w:t>➎</w:t>
            </w:r>
            <w:r w:rsidR="0045483C" w:rsidRPr="0045483C">
              <w:rPr>
                <w:rFonts w:ascii="HGｺﾞｼｯｸE" w:eastAsia="HGｺﾞｼｯｸE" w:hAnsi="HGｺﾞｼｯｸE" w:hint="eastAsia"/>
              </w:rPr>
              <w:t>豊穣な読書、言語文化の継承・発展を目指すことができる。</w:t>
            </w:r>
          </w:p>
          <w:p w:rsidR="0045483C" w:rsidRDefault="00A47BE1" w:rsidP="0045483C">
            <w:pPr>
              <w:topLinePunct/>
              <w:ind w:leftChars="100" w:left="390" w:hangingChars="100" w:hanging="180"/>
            </w:pPr>
            <w:r>
              <w:rPr>
                <w:rFonts w:hint="eastAsia"/>
              </w:rPr>
              <w:t>・単元末尾の「ブックガイド」</w:t>
            </w:r>
            <w:r w:rsidR="0045483C">
              <w:rPr>
                <w:rFonts w:hint="eastAsia"/>
              </w:rPr>
              <w:t>は、</w:t>
            </w:r>
            <w:r w:rsidRPr="00A47BE1">
              <w:rPr>
                <w:rFonts w:hint="eastAsia"/>
              </w:rPr>
              <w:t>多様なジャンルの読書に誘</w:t>
            </w:r>
            <w:r>
              <w:rPr>
                <w:rFonts w:hint="eastAsia"/>
              </w:rPr>
              <w:t>い、本を媒介とした豊かな言語文化にふれることができるよう工夫されている。</w:t>
            </w:r>
          </w:p>
          <w:p w:rsidR="00A47BE1" w:rsidRPr="005045D5" w:rsidRDefault="00A47BE1" w:rsidP="00EB4C3D">
            <w:pPr>
              <w:topLinePunct/>
              <w:ind w:leftChars="100" w:left="390" w:hangingChars="100" w:hanging="180"/>
            </w:pPr>
            <w:r>
              <w:rPr>
                <w:rFonts w:hint="eastAsia"/>
              </w:rPr>
              <w:t>・教材に関連して「広がる読書」が適宜設定され、さまざまな文章にふれることができる。「作家とよむ」</w:t>
            </w:r>
            <w:r w:rsidR="00692546">
              <w:rPr>
                <w:rFonts w:hint="eastAsia"/>
              </w:rPr>
              <w:t>シリーズで</w:t>
            </w:r>
            <w:r>
              <w:rPr>
                <w:rFonts w:hint="eastAsia"/>
              </w:rPr>
              <w:t>は、古典の現代的な意義を考える</w:t>
            </w:r>
            <w:r w:rsidR="00692546">
              <w:rPr>
                <w:rFonts w:hint="eastAsia"/>
              </w:rPr>
              <w:t>ことができるようになっている</w:t>
            </w:r>
            <w:r>
              <w:rPr>
                <w:rFonts w:hint="eastAsia"/>
              </w:rPr>
              <w:t>。</w:t>
            </w:r>
          </w:p>
        </w:tc>
      </w:tr>
      <w:tr w:rsidR="00473838" w:rsidRPr="005045D5" w:rsidTr="00CD7E92">
        <w:tc>
          <w:tcPr>
            <w:tcW w:w="1355" w:type="dxa"/>
            <w:tcMar>
              <w:top w:w="85" w:type="dxa"/>
              <w:bottom w:w="85" w:type="dxa"/>
            </w:tcMar>
          </w:tcPr>
          <w:p w:rsidR="00473838" w:rsidRPr="005067C6" w:rsidRDefault="00473838" w:rsidP="00E332A3">
            <w:pPr>
              <w:topLinePunct/>
              <w:jc w:val="left"/>
              <w:rPr>
                <w:rFonts w:ascii="Arial Rounded MT Bold" w:eastAsia="HGｺﾞｼｯｸE" w:hAnsi="Arial Rounded MT Bold"/>
              </w:rPr>
            </w:pPr>
            <w:r w:rsidRPr="005067C6">
              <w:rPr>
                <w:rFonts w:ascii="Arial Rounded MT Bold" w:eastAsia="HGｺﾞｼｯｸE" w:hAnsi="Arial Rounded MT Bold"/>
              </w:rPr>
              <w:lastRenderedPageBreak/>
              <w:t>2</w:t>
            </w:r>
            <w:r w:rsidR="002222C4">
              <w:rPr>
                <w:rFonts w:ascii="Arial Rounded MT Bold" w:eastAsia="HGｺﾞｼｯｸE" w:hAnsi="Arial Rounded MT Bold"/>
              </w:rPr>
              <w:t>.</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rPr>
              <w:t>構成・分量</w:t>
            </w:r>
          </w:p>
        </w:tc>
        <w:tc>
          <w:tcPr>
            <w:tcW w:w="8839" w:type="dxa"/>
            <w:tcMar>
              <w:top w:w="85" w:type="dxa"/>
              <w:bottom w:w="85" w:type="dxa"/>
            </w:tcMar>
          </w:tcPr>
          <w:p w:rsidR="009B6A20" w:rsidRDefault="009B6A20" w:rsidP="009B6A20">
            <w:pPr>
              <w:topLinePunct/>
              <w:ind w:left="180" w:hangingChars="100" w:hanging="180"/>
            </w:pPr>
            <w:r w:rsidRPr="00424743">
              <w:rPr>
                <w:rFonts w:hint="eastAsia"/>
                <w:color w:val="2E74B5" w:themeColor="accent1" w:themeShade="BF"/>
              </w:rPr>
              <w:t>●</w:t>
            </w:r>
            <w:r w:rsidR="00692546">
              <w:rPr>
                <w:rFonts w:hint="eastAsia"/>
              </w:rPr>
              <w:t>「</w:t>
            </w:r>
            <w:r>
              <w:t>入門</w:t>
            </w:r>
            <w:r>
              <w:rPr>
                <w:rFonts w:hint="eastAsia"/>
              </w:rPr>
              <w:t>単元</w:t>
            </w:r>
            <w:r w:rsidR="00692546">
              <w:rPr>
                <w:rFonts w:hint="eastAsia"/>
              </w:rPr>
              <w:t>」「</w:t>
            </w:r>
            <w:r>
              <w:t>選択総合</w:t>
            </w:r>
            <w:r>
              <w:rPr>
                <w:rFonts w:hint="eastAsia"/>
              </w:rPr>
              <w:t>単元</w:t>
            </w:r>
            <w:r w:rsidR="00692546">
              <w:rPr>
                <w:rFonts w:hint="eastAsia"/>
              </w:rPr>
              <w:t>」</w:t>
            </w:r>
            <w:r>
              <w:rPr>
                <w:rFonts w:hint="eastAsia"/>
              </w:rPr>
              <w:t>を</w:t>
            </w:r>
            <w:r>
              <w:t>含む</w:t>
            </w:r>
            <w:r>
              <w:t>8</w:t>
            </w:r>
            <w:r>
              <w:t>単元</w:t>
            </w:r>
            <w:r w:rsidR="00B437C6">
              <w:rPr>
                <w:rFonts w:hint="eastAsia"/>
              </w:rPr>
              <w:t>と、春・夏・秋・冬</w:t>
            </w:r>
            <w:r w:rsidR="00B437C6" w:rsidRPr="00B437C6">
              <w:rPr>
                <w:rFonts w:hint="eastAsia"/>
              </w:rPr>
              <w:t>をテーマに興味をもって取り組める</w:t>
            </w:r>
            <w:r w:rsidR="00B437C6" w:rsidRPr="00B437C6">
              <w:t>4</w:t>
            </w:r>
            <w:r w:rsidR="00B437C6" w:rsidRPr="00B437C6">
              <w:t>つの</w:t>
            </w:r>
            <w:r w:rsidR="00B437C6" w:rsidRPr="00B437C6">
              <w:rPr>
                <w:rFonts w:hint="eastAsia"/>
              </w:rPr>
              <w:t>「書くこと」</w:t>
            </w:r>
            <w:r w:rsidR="00692546">
              <w:rPr>
                <w:rFonts w:hint="eastAsia"/>
              </w:rPr>
              <w:t>の</w:t>
            </w:r>
            <w:r w:rsidR="00B437C6" w:rsidRPr="00B437C6">
              <w:t>単元</w:t>
            </w:r>
            <w:r w:rsidR="00B437C6">
              <w:rPr>
                <w:rFonts w:hint="eastAsia"/>
              </w:rPr>
              <w:t>で</w:t>
            </w:r>
            <w:r w:rsidR="00B437C6">
              <w:t>構成</w:t>
            </w:r>
            <w:r w:rsidR="00B437C6">
              <w:rPr>
                <w:rFonts w:hint="eastAsia"/>
              </w:rPr>
              <w:t>されており</w:t>
            </w:r>
            <w:r>
              <w:rPr>
                <w:rFonts w:hint="eastAsia"/>
              </w:rPr>
              <w:t>、</w:t>
            </w:r>
            <w:r w:rsidRPr="009B6A20">
              <w:rPr>
                <w:rFonts w:hint="eastAsia"/>
              </w:rPr>
              <w:t>各</w:t>
            </w:r>
            <w:r>
              <w:rPr>
                <w:rFonts w:hint="eastAsia"/>
              </w:rPr>
              <w:t>単元で身につけたい</w:t>
            </w:r>
            <w:r w:rsidRPr="009B6A20">
              <w:rPr>
                <w:rFonts w:hint="eastAsia"/>
              </w:rPr>
              <w:t>力</w:t>
            </w:r>
            <w:r>
              <w:rPr>
                <w:rFonts w:hint="eastAsia"/>
              </w:rPr>
              <w:t>が</w:t>
            </w:r>
            <w:r w:rsidRPr="009B6A20">
              <w:rPr>
                <w:rFonts w:hint="eastAsia"/>
              </w:rPr>
              <w:t>明確に</w:t>
            </w:r>
            <w:r w:rsidR="00647E3A">
              <w:rPr>
                <w:rFonts w:hint="eastAsia"/>
              </w:rPr>
              <w:t>なって</w:t>
            </w:r>
            <w:r>
              <w:rPr>
                <w:rFonts w:hint="eastAsia"/>
              </w:rPr>
              <w:t>いる</w:t>
            </w:r>
            <w:r>
              <w:t>。</w:t>
            </w:r>
          </w:p>
          <w:p w:rsidR="00B965BE" w:rsidRDefault="00B965BE" w:rsidP="00B965BE">
            <w:pPr>
              <w:topLinePunct/>
              <w:ind w:left="180" w:hangingChars="100" w:hanging="180"/>
            </w:pPr>
            <w:r w:rsidRPr="00424743">
              <w:rPr>
                <w:rFonts w:hint="eastAsia"/>
                <w:color w:val="2E74B5" w:themeColor="accent1" w:themeShade="BF"/>
              </w:rPr>
              <w:t>●</w:t>
            </w:r>
            <w:r>
              <w:rPr>
                <w:rFonts w:hint="eastAsia"/>
              </w:rPr>
              <w:t>はじめに「入門単元」を置き、意欲をもって</w:t>
            </w:r>
            <w:r w:rsidR="006A0AAD">
              <w:rPr>
                <w:rFonts w:hint="eastAsia"/>
              </w:rPr>
              <w:t>学習をスタートすることができるよう工夫されて</w:t>
            </w:r>
            <w:r>
              <w:rPr>
                <w:rFonts w:hint="eastAsia"/>
              </w:rPr>
              <w:t>いる。また、最後に</w:t>
            </w:r>
            <w:r w:rsidR="006A0AAD">
              <w:rPr>
                <w:rFonts w:hint="eastAsia"/>
              </w:rPr>
              <w:t>「選択総合単元」を置き、探究的な学習に開いていくことができる</w:t>
            </w:r>
            <w:r>
              <w:rPr>
                <w:rFonts w:hint="eastAsia"/>
              </w:rPr>
              <w:t>構成</w:t>
            </w:r>
            <w:r w:rsidR="006A0AAD">
              <w:rPr>
                <w:rFonts w:hint="eastAsia"/>
              </w:rPr>
              <w:t>になって</w:t>
            </w:r>
            <w:bookmarkStart w:id="0" w:name="_GoBack"/>
            <w:bookmarkEnd w:id="0"/>
            <w:r>
              <w:rPr>
                <w:rFonts w:hint="eastAsia"/>
              </w:rPr>
              <w:t>いる。</w:t>
            </w:r>
          </w:p>
          <w:p w:rsidR="009B6A20" w:rsidRDefault="009B6A20" w:rsidP="009B6A20">
            <w:pPr>
              <w:topLinePunct/>
              <w:ind w:left="180" w:hangingChars="100" w:hanging="180"/>
            </w:pPr>
            <w:r w:rsidRPr="00424743">
              <w:rPr>
                <w:rFonts w:hint="eastAsia"/>
                <w:color w:val="2E74B5" w:themeColor="accent1" w:themeShade="BF"/>
              </w:rPr>
              <w:t>●</w:t>
            </w:r>
            <w:r>
              <w:rPr>
                <w:rFonts w:hint="eastAsia"/>
              </w:rPr>
              <w:t>単元ごとに古文、漢文、近代以降の文章を配置し、総合的なカリキュラムをスムーズに組み立てることができる</w:t>
            </w:r>
            <w:r w:rsidR="00647E3A">
              <w:rPr>
                <w:rFonts w:hint="eastAsia"/>
              </w:rPr>
              <w:t>ようになっている</w:t>
            </w:r>
            <w:r>
              <w:rPr>
                <w:rFonts w:hint="eastAsia"/>
              </w:rPr>
              <w:t>。（</w:t>
            </w:r>
            <w:r>
              <w:t>古文</w:t>
            </w:r>
            <w:r>
              <w:t xml:space="preserve"> 7</w:t>
            </w:r>
            <w:r>
              <w:t>教材／漢文</w:t>
            </w:r>
            <w:r>
              <w:t xml:space="preserve"> 7</w:t>
            </w:r>
            <w:r>
              <w:t>教材／</w:t>
            </w:r>
            <w:r w:rsidR="00B437C6">
              <w:rPr>
                <w:rFonts w:hint="eastAsia"/>
              </w:rPr>
              <w:t>近代以降の文章</w:t>
            </w:r>
            <w:r w:rsidR="00B437C6" w:rsidRPr="00B437C6">
              <w:t xml:space="preserve"> 1</w:t>
            </w:r>
            <w:r w:rsidR="00B437C6">
              <w:rPr>
                <w:rFonts w:hint="eastAsia"/>
              </w:rPr>
              <w:t>2</w:t>
            </w:r>
            <w:r w:rsidR="00B437C6" w:rsidRPr="00B437C6">
              <w:t>教材</w:t>
            </w:r>
            <w:r>
              <w:t>）</w:t>
            </w:r>
          </w:p>
          <w:p w:rsidR="009B6A20" w:rsidRDefault="009B6A20" w:rsidP="00AB0BCC">
            <w:pPr>
              <w:topLinePunct/>
              <w:ind w:left="180" w:hangingChars="100" w:hanging="180"/>
            </w:pPr>
            <w:r w:rsidRPr="00424743">
              <w:rPr>
                <w:rFonts w:hint="eastAsia"/>
                <w:color w:val="2E74B5" w:themeColor="accent1" w:themeShade="BF"/>
              </w:rPr>
              <w:t>●</w:t>
            </w:r>
            <w:r>
              <w:rPr>
                <w:rFonts w:hint="eastAsia"/>
              </w:rPr>
              <w:t>教材に関連したコラムのほか、</w:t>
            </w:r>
            <w:r w:rsidR="00AB0BCC" w:rsidRPr="00AB0BCC">
              <w:rPr>
                <w:rFonts w:hint="eastAsia"/>
              </w:rPr>
              <w:t>古典</w:t>
            </w:r>
            <w:r w:rsidR="00AB0BCC">
              <w:rPr>
                <w:rFonts w:hint="eastAsia"/>
              </w:rPr>
              <w:t>や文学に関する知識・技能を解説したコラムが充実している</w:t>
            </w:r>
            <w:r>
              <w:rPr>
                <w:rFonts w:hint="eastAsia"/>
              </w:rPr>
              <w:t>。</w:t>
            </w:r>
          </w:p>
          <w:p w:rsidR="009B6A20" w:rsidRDefault="009B6A20" w:rsidP="009B6A20">
            <w:pPr>
              <w:topLinePunct/>
              <w:ind w:left="180" w:hangingChars="100" w:hanging="180"/>
            </w:pPr>
            <w:r w:rsidRPr="00424743">
              <w:rPr>
                <w:rFonts w:hint="eastAsia"/>
                <w:color w:val="2E74B5" w:themeColor="accent1" w:themeShade="BF"/>
              </w:rPr>
              <w:t>●</w:t>
            </w:r>
            <w:r>
              <w:rPr>
                <w:rFonts w:hint="eastAsia"/>
              </w:rPr>
              <w:t>「広がる読書」では、</w:t>
            </w:r>
            <w:r w:rsidR="00647E3A">
              <w:rPr>
                <w:rFonts w:hint="eastAsia"/>
              </w:rPr>
              <w:t>学習した</w:t>
            </w:r>
            <w:r>
              <w:rPr>
                <w:rFonts w:hint="eastAsia"/>
              </w:rPr>
              <w:t>教材を別の視点から取り上げた作品を掲載し、さらに読解を広げ</w:t>
            </w:r>
            <w:r w:rsidR="0015777C">
              <w:rPr>
                <w:rFonts w:hint="eastAsia"/>
              </w:rPr>
              <w:t>、深め</w:t>
            </w:r>
            <w:r w:rsidR="00B437C6">
              <w:rPr>
                <w:rFonts w:hint="eastAsia"/>
              </w:rPr>
              <w:t>ることができ</w:t>
            </w:r>
            <w:r>
              <w:rPr>
                <w:rFonts w:hint="eastAsia"/>
              </w:rPr>
              <w:t>る。</w:t>
            </w:r>
          </w:p>
          <w:p w:rsidR="00473838" w:rsidRPr="005045D5" w:rsidRDefault="00B437C6" w:rsidP="00B145B4">
            <w:pPr>
              <w:topLinePunct/>
              <w:ind w:left="180" w:hangingChars="100" w:hanging="180"/>
            </w:pPr>
            <w:r w:rsidRPr="00424743">
              <w:rPr>
                <w:rFonts w:hint="eastAsia"/>
                <w:color w:val="2E74B5" w:themeColor="accent1" w:themeShade="BF"/>
              </w:rPr>
              <w:t>●</w:t>
            </w:r>
            <w:r>
              <w:rPr>
                <w:rFonts w:hint="eastAsia"/>
              </w:rPr>
              <w:t>資料編には、</w:t>
            </w:r>
            <w:r w:rsidR="00692546">
              <w:rPr>
                <w:rFonts w:hint="eastAsia"/>
              </w:rPr>
              <w:t>「日本の言語文化史」「基本古語辞典」「</w:t>
            </w:r>
            <w:r>
              <w:rPr>
                <w:rFonts w:hint="eastAsia"/>
              </w:rPr>
              <w:t>漢文のきまり</w:t>
            </w:r>
            <w:r w:rsidR="00692546">
              <w:rPr>
                <w:rFonts w:hint="eastAsia"/>
              </w:rPr>
              <w:t>」</w:t>
            </w:r>
            <w:r w:rsidR="0015777C">
              <w:rPr>
                <w:rFonts w:hint="eastAsia"/>
              </w:rPr>
              <w:t>「言語活動のための基礎用語集」</w:t>
            </w:r>
            <w:r w:rsidR="009B6A20">
              <w:rPr>
                <w:rFonts w:hint="eastAsia"/>
              </w:rPr>
              <w:t>など、適宜参照できる情報が</w:t>
            </w:r>
            <w:r w:rsidR="00B145B4">
              <w:rPr>
                <w:rFonts w:hint="eastAsia"/>
              </w:rPr>
              <w:t>豊富に掲載されて</w:t>
            </w:r>
            <w:r w:rsidR="009B6A20">
              <w:rPr>
                <w:rFonts w:hint="eastAsia"/>
              </w:rPr>
              <w:t>いる。</w:t>
            </w:r>
          </w:p>
        </w:tc>
      </w:tr>
      <w:tr w:rsidR="00473838" w:rsidRPr="005045D5" w:rsidTr="00CD7E92">
        <w:tc>
          <w:tcPr>
            <w:tcW w:w="1355" w:type="dxa"/>
            <w:tcMar>
              <w:top w:w="85" w:type="dxa"/>
              <w:bottom w:w="85" w:type="dxa"/>
            </w:tcMar>
          </w:tcPr>
          <w:p w:rsidR="00473838" w:rsidRPr="005067C6" w:rsidRDefault="00473838" w:rsidP="00E332A3">
            <w:pPr>
              <w:topLinePunct/>
              <w:ind w:left="198" w:hangingChars="110" w:hanging="198"/>
              <w:jc w:val="left"/>
              <w:rPr>
                <w:rFonts w:ascii="Arial Rounded MT Bold" w:eastAsia="HGｺﾞｼｯｸE" w:hAnsi="Arial Rounded MT Bold"/>
              </w:rPr>
            </w:pPr>
            <w:r w:rsidRPr="005067C6">
              <w:rPr>
                <w:rFonts w:ascii="Arial Rounded MT Bold" w:eastAsia="HGｺﾞｼｯｸE" w:hAnsi="Arial Rounded MT Bold"/>
              </w:rPr>
              <w:t>3.</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rPr>
              <w:t>表記・表現及び指導上の工夫</w:t>
            </w:r>
          </w:p>
        </w:tc>
        <w:tc>
          <w:tcPr>
            <w:tcW w:w="8839" w:type="dxa"/>
            <w:tcMar>
              <w:top w:w="85" w:type="dxa"/>
              <w:bottom w:w="85" w:type="dxa"/>
            </w:tcMar>
          </w:tcPr>
          <w:p w:rsidR="00E37170" w:rsidRPr="005045D5" w:rsidRDefault="00E37170" w:rsidP="00E37170">
            <w:pPr>
              <w:topLinePunct/>
              <w:ind w:left="180" w:hangingChars="100" w:hanging="180"/>
            </w:pPr>
            <w:r w:rsidRPr="00424743">
              <w:rPr>
                <w:rFonts w:hint="eastAsia"/>
                <w:color w:val="2E74B5" w:themeColor="accent1" w:themeShade="BF"/>
              </w:rPr>
              <w:t>●</w:t>
            </w:r>
            <w:r w:rsidRPr="005045D5">
              <w:rPr>
                <w:rFonts w:hint="eastAsia"/>
              </w:rPr>
              <w:t>挿絵や図版を適所に配置することで、生徒の学習意欲を喚起し、内容の理解を支えている。</w:t>
            </w:r>
          </w:p>
          <w:p w:rsidR="00E37170" w:rsidRPr="005045D5" w:rsidRDefault="00E37170" w:rsidP="00E37170">
            <w:pPr>
              <w:topLinePunct/>
              <w:ind w:left="180" w:hangingChars="100" w:hanging="180"/>
            </w:pPr>
            <w:r w:rsidRPr="00424743">
              <w:rPr>
                <w:rFonts w:hint="eastAsia"/>
                <w:color w:val="2E74B5" w:themeColor="accent1" w:themeShade="BF"/>
              </w:rPr>
              <w:t>●</w:t>
            </w:r>
            <w:r w:rsidRPr="005045D5">
              <w:rPr>
                <w:rFonts w:hint="eastAsia"/>
              </w:rPr>
              <w:t>用語・記号は統一</w:t>
            </w:r>
            <w:r>
              <w:rPr>
                <w:rFonts w:hint="eastAsia"/>
              </w:rPr>
              <w:t>され</w:t>
            </w:r>
            <w:r w:rsidRPr="005045D5">
              <w:rPr>
                <w:rFonts w:hint="eastAsia"/>
              </w:rPr>
              <w:t>ており、生徒が理解しやすい記述になっている。</w:t>
            </w:r>
          </w:p>
          <w:p w:rsidR="00E37170" w:rsidRDefault="00E37170" w:rsidP="00E37170">
            <w:pPr>
              <w:topLinePunct/>
              <w:ind w:left="180" w:hangingChars="100" w:hanging="180"/>
            </w:pPr>
            <w:r w:rsidRPr="00424743">
              <w:rPr>
                <w:rFonts w:hint="eastAsia"/>
                <w:color w:val="2E74B5" w:themeColor="accent1" w:themeShade="BF"/>
              </w:rPr>
              <w:t>●</w:t>
            </w:r>
            <w:r w:rsidRPr="005045D5">
              <w:rPr>
                <w:rFonts w:hint="eastAsia"/>
              </w:rPr>
              <w:t>脚注は分量・内容とも適切である。また、平易な表現で記述されており、生徒の理解を助けるものとなっている。</w:t>
            </w:r>
          </w:p>
          <w:p w:rsidR="00473838" w:rsidRPr="005045D5" w:rsidRDefault="00E37170" w:rsidP="00E37170">
            <w:pPr>
              <w:topLinePunct/>
              <w:ind w:left="180" w:hangingChars="100" w:hanging="180"/>
            </w:pPr>
            <w:r w:rsidRPr="00424743">
              <w:rPr>
                <w:rFonts w:hint="eastAsia"/>
                <w:color w:val="2E74B5" w:themeColor="accent1" w:themeShade="BF"/>
              </w:rPr>
              <w:t>●</w:t>
            </w:r>
            <w:r>
              <w:rPr>
                <w:rFonts w:hint="eastAsia"/>
              </w:rPr>
              <w:t>全教材に</w:t>
            </w:r>
            <w:r w:rsidRPr="002222C4">
              <w:rPr>
                <w:rFonts w:hint="eastAsia"/>
              </w:rPr>
              <w:t>二次元コード</w:t>
            </w:r>
            <w:r>
              <w:rPr>
                <w:rFonts w:hint="eastAsia"/>
              </w:rPr>
              <w:t>が付してあり、</w:t>
            </w:r>
            <w:r w:rsidRPr="002222C4">
              <w:rPr>
                <w:rFonts w:hint="eastAsia"/>
              </w:rPr>
              <w:t>学習を</w:t>
            </w:r>
            <w:r>
              <w:rPr>
                <w:rFonts w:hint="eastAsia"/>
              </w:rPr>
              <w:t>サポートする資料やデジタルコンテンツが充実している</w:t>
            </w:r>
            <w:r w:rsidRPr="002222C4">
              <w:rPr>
                <w:rFonts w:hint="eastAsia"/>
              </w:rPr>
              <w:t>。</w:t>
            </w:r>
            <w:r>
              <w:rPr>
                <w:rFonts w:hint="eastAsia"/>
              </w:rPr>
              <w:t>また、</w:t>
            </w:r>
            <w:r w:rsidRPr="005045D5">
              <w:rPr>
                <w:rFonts w:hint="eastAsia"/>
              </w:rPr>
              <w:t>授業を支援する教師用指導書や教材、</w:t>
            </w:r>
            <w:r w:rsidRPr="005045D5">
              <w:t>ICT</w:t>
            </w:r>
            <w:r w:rsidRPr="005045D5">
              <w:t>ツールなどが充実して</w:t>
            </w:r>
            <w:r>
              <w:rPr>
                <w:rFonts w:hint="eastAsia"/>
              </w:rPr>
              <w:t>おり、</w:t>
            </w:r>
            <w:r w:rsidRPr="002222C4">
              <w:rPr>
                <w:rFonts w:hint="eastAsia"/>
              </w:rPr>
              <w:t>指導しやすく学習しやすい教科書である。</w:t>
            </w:r>
          </w:p>
        </w:tc>
      </w:tr>
      <w:tr w:rsidR="00473838" w:rsidRPr="005045D5" w:rsidTr="00CD7E92">
        <w:tc>
          <w:tcPr>
            <w:tcW w:w="1355" w:type="dxa"/>
            <w:tcMar>
              <w:top w:w="85" w:type="dxa"/>
              <w:bottom w:w="85" w:type="dxa"/>
            </w:tcMar>
          </w:tcPr>
          <w:p w:rsidR="00473838" w:rsidRPr="005067C6" w:rsidRDefault="00E37170" w:rsidP="00E332A3">
            <w:pPr>
              <w:topLinePunct/>
              <w:ind w:left="198" w:rightChars="-50" w:right="-105" w:hangingChars="110" w:hanging="198"/>
              <w:jc w:val="left"/>
              <w:rPr>
                <w:rFonts w:ascii="Arial Rounded MT Bold" w:eastAsia="HGｺﾞｼｯｸE" w:hAnsi="Arial Rounded MT Bold"/>
              </w:rPr>
            </w:pPr>
            <w:r w:rsidRPr="005067C6">
              <w:rPr>
                <w:rFonts w:ascii="Arial Rounded MT Bold" w:eastAsia="HGｺﾞｼｯｸE" w:hAnsi="Arial Rounded MT Bold"/>
              </w:rPr>
              <w:t>4.</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spacing w:val="-6"/>
              </w:rPr>
              <w:t>ユニバ</w:t>
            </w:r>
            <w:r w:rsidRPr="00E71F20">
              <w:rPr>
                <w:rFonts w:ascii="Arial Rounded MT Bold" w:eastAsia="HGｺﾞｼｯｸE" w:hAnsi="Arial Rounded MT Bold"/>
                <w:spacing w:val="-6"/>
                <w:w w:val="80"/>
              </w:rPr>
              <w:t>ー</w:t>
            </w:r>
            <w:r w:rsidRPr="005067C6">
              <w:rPr>
                <w:rFonts w:ascii="Arial Rounded MT Bold" w:eastAsia="HGｺﾞｼｯｸE" w:hAnsi="Arial Rounded MT Bold"/>
                <w:spacing w:val="-6"/>
              </w:rPr>
              <w:t>サル</w:t>
            </w:r>
            <w:r w:rsidRPr="005067C6">
              <w:rPr>
                <w:rFonts w:ascii="Arial Rounded MT Bold" w:eastAsia="HGｺﾞｼｯｸE" w:hAnsi="Arial Rounded MT Bold"/>
              </w:rPr>
              <w:t>デザイン</w:t>
            </w:r>
          </w:p>
        </w:tc>
        <w:tc>
          <w:tcPr>
            <w:tcW w:w="8839" w:type="dxa"/>
            <w:tcMar>
              <w:top w:w="85" w:type="dxa"/>
              <w:bottom w:w="85" w:type="dxa"/>
            </w:tcMar>
          </w:tcPr>
          <w:p w:rsidR="00E37170" w:rsidRPr="005045D5" w:rsidRDefault="00E37170" w:rsidP="00E37170">
            <w:pPr>
              <w:topLinePunct/>
              <w:ind w:left="180" w:hangingChars="100" w:hanging="180"/>
            </w:pPr>
            <w:r w:rsidRPr="00424743">
              <w:rPr>
                <w:rFonts w:hint="eastAsia"/>
                <w:color w:val="2E74B5" w:themeColor="accent1" w:themeShade="BF"/>
              </w:rPr>
              <w:t>●</w:t>
            </w:r>
            <w:r w:rsidRPr="005045D5">
              <w:t>専門家の知見を参考に、</w:t>
            </w:r>
            <w:r w:rsidRPr="005045D5">
              <w:rPr>
                <w:rFonts w:hint="eastAsia"/>
              </w:rPr>
              <w:t>特別支援教育ならびに</w:t>
            </w:r>
            <w:r w:rsidRPr="005045D5">
              <w:t>ユニバーサルデザイン（</w:t>
            </w:r>
            <w:r w:rsidRPr="005045D5">
              <w:t>UD</w:t>
            </w:r>
            <w:r w:rsidRPr="005045D5">
              <w:t>）に配慮し、誰もが使いやすい教科書となるよう工夫している。</w:t>
            </w:r>
          </w:p>
          <w:p w:rsidR="00E37170" w:rsidRPr="005045D5" w:rsidRDefault="00E37170" w:rsidP="00E37170">
            <w:pPr>
              <w:topLinePunct/>
              <w:ind w:left="180" w:hangingChars="100" w:hanging="180"/>
            </w:pPr>
            <w:r w:rsidRPr="00424743">
              <w:rPr>
                <w:rFonts w:hint="eastAsia"/>
                <w:color w:val="2E74B5" w:themeColor="accent1" w:themeShade="BF"/>
              </w:rPr>
              <w:t>●</w:t>
            </w:r>
            <w:r w:rsidRPr="005045D5">
              <w:rPr>
                <w:rFonts w:hint="eastAsia"/>
              </w:rPr>
              <w:t>カラーユニバーサルデザイン</w:t>
            </w:r>
            <w:r>
              <w:rPr>
                <w:rFonts w:hint="eastAsia"/>
              </w:rPr>
              <w:t>（</w:t>
            </w:r>
            <w:r w:rsidRPr="005045D5">
              <w:t>CUD</w:t>
            </w:r>
            <w:r>
              <w:rPr>
                <w:rFonts w:hint="eastAsia"/>
              </w:rPr>
              <w:t>）</w:t>
            </w:r>
            <w:r w:rsidRPr="005045D5">
              <w:t>への対応は、色覚の特性を考慮し、誰にでも見やすく、学びやすい配色にしている。識別しにくい配色は避け、色だけの違いに頼らず、形の違いや、記号・番号・説明文などの補助的な手がかりを設け、色の濃淡や罫線の使い分けなどで違いが明確になるように配慮している。</w:t>
            </w:r>
          </w:p>
          <w:p w:rsidR="00473838" w:rsidRPr="005045D5" w:rsidRDefault="00E37170" w:rsidP="00E37170">
            <w:pPr>
              <w:topLinePunct/>
              <w:ind w:left="180" w:hangingChars="100" w:hanging="180"/>
            </w:pPr>
            <w:r w:rsidRPr="00424743">
              <w:rPr>
                <w:rFonts w:hint="eastAsia"/>
                <w:color w:val="2E74B5" w:themeColor="accent1" w:themeShade="BF"/>
              </w:rPr>
              <w:t>●</w:t>
            </w:r>
            <w:r w:rsidRPr="005045D5">
              <w:rPr>
                <w:rFonts w:hint="eastAsia"/>
              </w:rPr>
              <w:t>教材で使用している文字に</w:t>
            </w:r>
            <w:r w:rsidRPr="005045D5">
              <w:t>UD</w:t>
            </w:r>
            <w:r w:rsidRPr="005045D5">
              <w:t>フォントを使用し、読み誤りなどが生じにくいように配慮している。</w:t>
            </w:r>
          </w:p>
        </w:tc>
      </w:tr>
      <w:tr w:rsidR="00C5697E" w:rsidRPr="005045D5" w:rsidTr="00CD7E92">
        <w:tc>
          <w:tcPr>
            <w:tcW w:w="1355" w:type="dxa"/>
            <w:tcMar>
              <w:top w:w="85" w:type="dxa"/>
              <w:bottom w:w="85" w:type="dxa"/>
            </w:tcMar>
          </w:tcPr>
          <w:p w:rsidR="00C5697E" w:rsidRPr="005067C6" w:rsidRDefault="00C5697E" w:rsidP="00E332A3">
            <w:pPr>
              <w:topLinePunct/>
              <w:ind w:left="198" w:hangingChars="110" w:hanging="198"/>
              <w:jc w:val="left"/>
              <w:rPr>
                <w:rFonts w:ascii="Arial Rounded MT Bold" w:eastAsia="HGｺﾞｼｯｸE" w:hAnsi="Arial Rounded MT Bold"/>
              </w:rPr>
            </w:pPr>
            <w:r w:rsidRPr="005067C6">
              <w:rPr>
                <w:rFonts w:ascii="Arial Rounded MT Bold" w:eastAsia="HGｺﾞｼｯｸE" w:hAnsi="Arial Rounded MT Bold"/>
              </w:rPr>
              <w:t>5.</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rPr>
              <w:t>印刷・造本などの配慮</w:t>
            </w:r>
          </w:p>
        </w:tc>
        <w:tc>
          <w:tcPr>
            <w:tcW w:w="8839" w:type="dxa"/>
            <w:tcMar>
              <w:top w:w="85" w:type="dxa"/>
              <w:bottom w:w="85" w:type="dxa"/>
            </w:tcMar>
          </w:tcPr>
          <w:p w:rsidR="00E37170" w:rsidRPr="005045D5" w:rsidRDefault="00E37170" w:rsidP="00E37170">
            <w:pPr>
              <w:topLinePunct/>
              <w:ind w:left="180" w:hangingChars="100" w:hanging="180"/>
            </w:pPr>
            <w:r w:rsidRPr="00424743">
              <w:rPr>
                <w:rFonts w:hint="eastAsia"/>
                <w:color w:val="2E74B5" w:themeColor="accent1" w:themeShade="BF"/>
              </w:rPr>
              <w:t>●</w:t>
            </w:r>
            <w:r>
              <w:rPr>
                <w:rFonts w:hint="eastAsia"/>
              </w:rPr>
              <w:t>活字・写真・挿絵は鮮明で、</w:t>
            </w:r>
            <w:r w:rsidRPr="005045D5">
              <w:rPr>
                <w:rFonts w:hint="eastAsia"/>
              </w:rPr>
              <w:t>レイアウトも工夫されており、学習に取り組みやすい教科書となっている。</w:t>
            </w:r>
          </w:p>
          <w:p w:rsidR="00E37170" w:rsidRPr="005045D5" w:rsidRDefault="00E37170" w:rsidP="00E37170">
            <w:pPr>
              <w:topLinePunct/>
              <w:ind w:left="180" w:hangingChars="100" w:hanging="180"/>
            </w:pPr>
            <w:r w:rsidRPr="00424743">
              <w:rPr>
                <w:rFonts w:hint="eastAsia"/>
                <w:color w:val="2E74B5" w:themeColor="accent1" w:themeShade="BF"/>
              </w:rPr>
              <w:t>●</w:t>
            </w:r>
            <w:r w:rsidRPr="005045D5">
              <w:rPr>
                <w:rFonts w:hint="eastAsia"/>
              </w:rPr>
              <w:t>教科書用紙は、環境の保護や資源の節約のため、原料や製法に配慮した環境にやさしい紙を使用している。</w:t>
            </w:r>
          </w:p>
          <w:p w:rsidR="00E37170" w:rsidRPr="005045D5" w:rsidRDefault="00E37170" w:rsidP="00E37170">
            <w:pPr>
              <w:topLinePunct/>
              <w:ind w:left="180" w:hangingChars="100" w:hanging="180"/>
            </w:pPr>
            <w:r w:rsidRPr="00424743">
              <w:rPr>
                <w:rFonts w:hint="eastAsia"/>
                <w:color w:val="2E74B5" w:themeColor="accent1" w:themeShade="BF"/>
              </w:rPr>
              <w:t>●</w:t>
            </w:r>
            <w:r w:rsidRPr="005045D5">
              <w:rPr>
                <w:rFonts w:hint="eastAsia"/>
              </w:rPr>
              <w:t>印刷に使用しているインキは、植物由来の油および、それらを主体とする廃食用油等をリサイクルした再生油を含んだ、印刷インキ工業連合会認定の植物油のものを使用している。</w:t>
            </w:r>
          </w:p>
          <w:p w:rsidR="00C5697E" w:rsidRPr="005045D5" w:rsidRDefault="00E37170" w:rsidP="00E37170">
            <w:pPr>
              <w:topLinePunct/>
              <w:ind w:left="180" w:hangingChars="100" w:hanging="180"/>
            </w:pPr>
            <w:r w:rsidRPr="00424743">
              <w:rPr>
                <w:rFonts w:hint="eastAsia"/>
                <w:color w:val="2E74B5" w:themeColor="accent1" w:themeShade="BF"/>
              </w:rPr>
              <w:t>●</w:t>
            </w:r>
            <w:r w:rsidRPr="005045D5">
              <w:rPr>
                <w:rFonts w:hint="eastAsia"/>
              </w:rPr>
              <w:t>製本は堅牢で、十分な耐久性を備えている。また、ページの開きがよく、読みやすい製本方式を用いている。</w:t>
            </w:r>
          </w:p>
        </w:tc>
      </w:tr>
      <w:tr w:rsidR="00E332A3" w:rsidRPr="005045D5" w:rsidTr="00235C68">
        <w:tc>
          <w:tcPr>
            <w:tcW w:w="10194" w:type="dxa"/>
            <w:gridSpan w:val="2"/>
            <w:tcMar>
              <w:top w:w="85" w:type="dxa"/>
              <w:bottom w:w="85" w:type="dxa"/>
            </w:tcMar>
          </w:tcPr>
          <w:p w:rsidR="00E332A3" w:rsidRPr="00E332A3" w:rsidRDefault="00E332A3" w:rsidP="00E332A3">
            <w:pPr>
              <w:topLinePunct/>
              <w:rPr>
                <w:rFonts w:ascii="HGｺﾞｼｯｸE" w:eastAsia="HGｺﾞｼｯｸE" w:hAnsi="HGｺﾞｼｯｸE"/>
              </w:rPr>
            </w:pPr>
            <w:r w:rsidRPr="00E332A3">
              <w:rPr>
                <w:rFonts w:ascii="HGｺﾞｼｯｸE" w:eastAsia="HGｺﾞｼｯｸE" w:hAnsi="HGｺﾞｼｯｸE" w:hint="eastAsia"/>
              </w:rPr>
              <w:t>【総合所見】</w:t>
            </w:r>
          </w:p>
          <w:p w:rsidR="00E332A3" w:rsidRPr="005045D5" w:rsidRDefault="00202552" w:rsidP="00202552">
            <w:pPr>
              <w:topLinePunct/>
              <w:ind w:firstLineChars="100" w:firstLine="180"/>
            </w:pPr>
            <w:r w:rsidRPr="00202552">
              <w:rPr>
                <w:rFonts w:hint="eastAsia"/>
              </w:rPr>
              <w:t>生徒の学びに向かう力を引き出す明解かつ多様な教材が採録されており、学習過程や学習内容が明確で、言語活動の充実が図られ、質的ならびに分量も適切である。生涯にわたる社会生活に必要な国語の知識や技能を習得し、それらを活用して、思考力・判断力・表現力等を育成するための工夫が随所に施され、主体的・対話的で深い学びができる。この教科書は、科目「言語文化」の目標である、言葉による見方・考え方を働かせ、言語活動を通して、国語で的確に理解し効果的に表現する資質・能力を育成すること（上代から近現代に受け継がれてきた日本の言語文化への理解を深めること）に適した教科書である。</w:t>
            </w:r>
          </w:p>
        </w:tc>
      </w:tr>
    </w:tbl>
    <w:p w:rsidR="00CF53E0" w:rsidRPr="005045D5" w:rsidRDefault="00CF53E0" w:rsidP="00E332A3">
      <w:pPr>
        <w:topLinePunct/>
        <w:spacing w:line="20" w:lineRule="exact"/>
      </w:pPr>
    </w:p>
    <w:sectPr w:rsidR="00CF53E0" w:rsidRPr="005045D5" w:rsidSect="00E332A3">
      <w:headerReference w:type="default" r:id="rId7"/>
      <w:footerReference w:type="default" r:id="rId8"/>
      <w:pgSz w:w="11906" w:h="16838" w:code="9"/>
      <w:pgMar w:top="1588" w:right="851" w:bottom="1021" w:left="851" w:header="454" w:footer="340"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E0" w:rsidRDefault="00CF53E0" w:rsidP="00CF53E0">
      <w:r>
        <w:separator/>
      </w:r>
    </w:p>
  </w:endnote>
  <w:endnote w:type="continuationSeparator" w:id="0">
    <w:p w:rsidR="00CF53E0" w:rsidRDefault="00CF53E0" w:rsidP="00CF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107035"/>
      <w:docPartObj>
        <w:docPartGallery w:val="Page Numbers (Bottom of Page)"/>
        <w:docPartUnique/>
      </w:docPartObj>
    </w:sdtPr>
    <w:sdtEndPr>
      <w:rPr>
        <w:sz w:val="18"/>
        <w:szCs w:val="18"/>
      </w:rPr>
    </w:sdtEndPr>
    <w:sdtContent>
      <w:p w:rsidR="00B03CF6" w:rsidRPr="00E332A3" w:rsidRDefault="00B03CF6" w:rsidP="00E332A3">
        <w:pPr>
          <w:pStyle w:val="a6"/>
          <w:spacing w:line="220" w:lineRule="exact"/>
          <w:jc w:val="center"/>
          <w:rPr>
            <w:rFonts w:ascii="Century Gothic" w:hAnsi="Century Gothic"/>
            <w:sz w:val="18"/>
            <w:szCs w:val="18"/>
          </w:rPr>
        </w:pPr>
        <w:r w:rsidRPr="00E332A3">
          <w:rPr>
            <w:rFonts w:ascii="Century Gothic" w:hAnsi="Century Gothic"/>
            <w:sz w:val="18"/>
            <w:szCs w:val="18"/>
          </w:rPr>
          <w:fldChar w:fldCharType="begin"/>
        </w:r>
        <w:r w:rsidRPr="00E332A3">
          <w:rPr>
            <w:rFonts w:ascii="Century Gothic" w:hAnsi="Century Gothic"/>
            <w:sz w:val="18"/>
            <w:szCs w:val="18"/>
          </w:rPr>
          <w:instrText>PAGE   \* MERGEFORMAT</w:instrText>
        </w:r>
        <w:r w:rsidRPr="00E332A3">
          <w:rPr>
            <w:rFonts w:ascii="Century Gothic" w:hAnsi="Century Gothic"/>
            <w:sz w:val="18"/>
            <w:szCs w:val="18"/>
          </w:rPr>
          <w:fldChar w:fldCharType="separate"/>
        </w:r>
        <w:r w:rsidR="006A0AAD" w:rsidRPr="006A0AAD">
          <w:rPr>
            <w:rFonts w:ascii="Century Gothic" w:hAnsi="Century Gothic"/>
            <w:noProof/>
            <w:sz w:val="18"/>
            <w:szCs w:val="18"/>
            <w:lang w:val="ja-JP"/>
          </w:rPr>
          <w:t>2</w:t>
        </w:r>
        <w:r w:rsidRPr="00E332A3">
          <w:rPr>
            <w:rFonts w:ascii="Century Gothic" w:hAnsi="Century Gothic"/>
            <w:sz w:val="18"/>
            <w:szCs w:val="18"/>
          </w:rPr>
          <w:fldChar w:fldCharType="end"/>
        </w:r>
      </w:p>
      <w:p w:rsidR="00B03CF6" w:rsidRPr="00E332A3" w:rsidRDefault="00B03CF6" w:rsidP="00E332A3">
        <w:pPr>
          <w:pStyle w:val="a6"/>
          <w:spacing w:beforeLines="50" w:before="120" w:line="220" w:lineRule="exact"/>
          <w:jc w:val="center"/>
          <w:rPr>
            <w:sz w:val="18"/>
            <w:szCs w:val="18"/>
          </w:rPr>
        </w:pPr>
        <w:r w:rsidRPr="00E332A3">
          <w:rPr>
            <w:rFonts w:hint="eastAsia"/>
            <w:sz w:val="18"/>
            <w:szCs w:val="18"/>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E0" w:rsidRDefault="00CF53E0" w:rsidP="00CF53E0">
      <w:r>
        <w:separator/>
      </w:r>
    </w:p>
  </w:footnote>
  <w:footnote w:type="continuationSeparator" w:id="0">
    <w:p w:rsidR="00CF53E0" w:rsidRDefault="00CF53E0" w:rsidP="00CF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3E0" w:rsidRDefault="00CF53E0" w:rsidP="002222C4">
    <w:pPr>
      <w:pStyle w:val="a4"/>
      <w:spacing w:afterLines="100" w:after="240"/>
      <w:rPr>
        <w:rFonts w:ascii="游ゴシック Medium" w:eastAsia="游ゴシック Medium" w:hAnsi="游ゴシック Medium"/>
        <w:sz w:val="18"/>
        <w:bdr w:val="single" w:sz="4" w:space="0" w:color="auto"/>
      </w:rPr>
    </w:pPr>
    <w:r>
      <w:rPr>
        <w:rFonts w:ascii="游ゴシック Medium" w:eastAsia="游ゴシック Medium" w:hAnsi="游ゴシック Medium" w:hint="eastAsia"/>
        <w:sz w:val="18"/>
        <w:bdr w:val="single" w:sz="4" w:space="0" w:color="auto"/>
      </w:rPr>
      <w:t xml:space="preserve"> 内</w:t>
    </w:r>
    <w:r w:rsidRPr="00CF53E0">
      <w:rPr>
        <w:rFonts w:ascii="游ゴシック Medium" w:eastAsia="游ゴシック Medium" w:hAnsi="游ゴシック Medium" w:hint="eastAsia"/>
        <w:sz w:val="18"/>
        <w:bdr w:val="single" w:sz="4" w:space="0" w:color="auto"/>
      </w:rPr>
      <w:t>容解説資料</w:t>
    </w:r>
    <w:r>
      <w:rPr>
        <w:rFonts w:ascii="游ゴシック Medium" w:eastAsia="游ゴシック Medium" w:hAnsi="游ゴシック Medium" w:hint="eastAsia"/>
        <w:sz w:val="18"/>
        <w:bdr w:val="single" w:sz="4" w:space="0" w:color="auto"/>
      </w:rPr>
      <w:t xml:space="preserve"> </w:t>
    </w:r>
  </w:p>
  <w:p w:rsidR="002222C4" w:rsidRPr="00CF53E0" w:rsidRDefault="009E40C5" w:rsidP="002222C4">
    <w:pPr>
      <w:pStyle w:val="a4"/>
      <w:jc w:val="center"/>
      <w:rPr>
        <w:rFonts w:ascii="游ゴシック Medium" w:eastAsia="游ゴシック Medium" w:hAnsi="游ゴシック Medium"/>
        <w:sz w:val="18"/>
      </w:rPr>
    </w:pPr>
    <w:r>
      <w:rPr>
        <w:rFonts w:hint="eastAsia"/>
        <w:sz w:val="24"/>
      </w:rPr>
      <w:t>『新</w:t>
    </w:r>
    <w:r w:rsidR="002222C4" w:rsidRPr="005045D5">
      <w:rPr>
        <w:rFonts w:hint="eastAsia"/>
        <w:sz w:val="24"/>
      </w:rPr>
      <w:t xml:space="preserve"> </w:t>
    </w:r>
    <w:r w:rsidR="008A521B">
      <w:rPr>
        <w:rFonts w:hint="eastAsia"/>
        <w:sz w:val="24"/>
      </w:rPr>
      <w:t>言語文化</w:t>
    </w:r>
    <w:r w:rsidR="002222C4" w:rsidRPr="005045D5">
      <w:rPr>
        <w:rFonts w:hint="eastAsia"/>
        <w:sz w:val="24"/>
      </w:rPr>
      <w:t xml:space="preserve"> 改訂版』（</w:t>
    </w:r>
    <w:r w:rsidR="002222C4" w:rsidRPr="00353912">
      <w:rPr>
        <w:rFonts w:ascii="Century" w:hAnsi="Century"/>
        <w:sz w:val="24"/>
      </w:rPr>
      <w:t>15</w:t>
    </w:r>
    <w:r w:rsidR="002222C4" w:rsidRPr="005045D5">
      <w:rPr>
        <w:rFonts w:hint="eastAsia"/>
        <w:sz w:val="24"/>
      </w:rPr>
      <w:t xml:space="preserve"> 三省堂 現国</w:t>
    </w:r>
    <w:r>
      <w:rPr>
        <w:rFonts w:ascii="Century" w:hAnsi="Century"/>
        <w:sz w:val="24"/>
      </w:rPr>
      <w:t>015-902</w:t>
    </w:r>
    <w:r w:rsidR="002222C4" w:rsidRPr="005045D5">
      <w:rPr>
        <w:rFonts w:hint="eastAsia"/>
        <w:sz w:val="24"/>
      </w:rPr>
      <w:t>）</w:t>
    </w:r>
    <w:r w:rsidR="002222C4" w:rsidRPr="005045D5">
      <w:rPr>
        <w:rFonts w:hint="eastAsia"/>
        <w:w w:val="200"/>
        <w:sz w:val="24"/>
      </w:rPr>
      <w:t>─</w:t>
    </w:r>
    <w:r w:rsidR="002222C4" w:rsidRPr="005045D5">
      <w:rPr>
        <w:rFonts w:hint="eastAsia"/>
        <w:sz w:val="24"/>
      </w:rPr>
      <w:t>検討の観点と内容の特色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60"/>
    <w:rsid w:val="00023444"/>
    <w:rsid w:val="00030371"/>
    <w:rsid w:val="00076A94"/>
    <w:rsid w:val="000F5D24"/>
    <w:rsid w:val="0015777C"/>
    <w:rsid w:val="00160323"/>
    <w:rsid w:val="001A4B77"/>
    <w:rsid w:val="001B6B76"/>
    <w:rsid w:val="001B7236"/>
    <w:rsid w:val="00202552"/>
    <w:rsid w:val="002222C4"/>
    <w:rsid w:val="002C6EE4"/>
    <w:rsid w:val="00316A9D"/>
    <w:rsid w:val="00353912"/>
    <w:rsid w:val="003B0B34"/>
    <w:rsid w:val="00424743"/>
    <w:rsid w:val="00436055"/>
    <w:rsid w:val="0045483C"/>
    <w:rsid w:val="00473838"/>
    <w:rsid w:val="00481E35"/>
    <w:rsid w:val="005045D5"/>
    <w:rsid w:val="005067C6"/>
    <w:rsid w:val="00636298"/>
    <w:rsid w:val="00647E3A"/>
    <w:rsid w:val="00692546"/>
    <w:rsid w:val="006A0AAD"/>
    <w:rsid w:val="006A35D6"/>
    <w:rsid w:val="006C0E02"/>
    <w:rsid w:val="00750D07"/>
    <w:rsid w:val="007B462B"/>
    <w:rsid w:val="007D231D"/>
    <w:rsid w:val="007E0F3E"/>
    <w:rsid w:val="00855606"/>
    <w:rsid w:val="00893FB4"/>
    <w:rsid w:val="008A521B"/>
    <w:rsid w:val="009274D5"/>
    <w:rsid w:val="009635F3"/>
    <w:rsid w:val="009B6A20"/>
    <w:rsid w:val="009E40C5"/>
    <w:rsid w:val="009E72D7"/>
    <w:rsid w:val="00A143B7"/>
    <w:rsid w:val="00A47BE1"/>
    <w:rsid w:val="00AB0BCC"/>
    <w:rsid w:val="00B03CF6"/>
    <w:rsid w:val="00B145B4"/>
    <w:rsid w:val="00B437C6"/>
    <w:rsid w:val="00B513CD"/>
    <w:rsid w:val="00B77437"/>
    <w:rsid w:val="00B9022D"/>
    <w:rsid w:val="00B90C60"/>
    <w:rsid w:val="00B965BE"/>
    <w:rsid w:val="00C5697E"/>
    <w:rsid w:val="00CD7E92"/>
    <w:rsid w:val="00CF53E0"/>
    <w:rsid w:val="00D64E14"/>
    <w:rsid w:val="00D8441B"/>
    <w:rsid w:val="00E332A3"/>
    <w:rsid w:val="00E37170"/>
    <w:rsid w:val="00EB4C3D"/>
    <w:rsid w:val="00FF5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38490FDC"/>
  <w15:chartTrackingRefBased/>
  <w15:docId w15:val="{A6267808-BE72-4A40-9B19-8EAC6DF9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298"/>
    <w:rPr>
      <w:rFonts w:ascii="Century" w:hAnsi="Century"/>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3E0"/>
    <w:pPr>
      <w:tabs>
        <w:tab w:val="center" w:pos="4252"/>
        <w:tab w:val="right" w:pos="8504"/>
      </w:tabs>
      <w:snapToGrid w:val="0"/>
    </w:pPr>
  </w:style>
  <w:style w:type="character" w:customStyle="1" w:styleId="a5">
    <w:name w:val="ヘッダー (文字)"/>
    <w:basedOn w:val="a0"/>
    <w:link w:val="a4"/>
    <w:uiPriority w:val="99"/>
    <w:rsid w:val="00CF53E0"/>
  </w:style>
  <w:style w:type="paragraph" w:styleId="a6">
    <w:name w:val="footer"/>
    <w:basedOn w:val="a"/>
    <w:link w:val="a7"/>
    <w:uiPriority w:val="99"/>
    <w:unhideWhenUsed/>
    <w:rsid w:val="00CF53E0"/>
    <w:pPr>
      <w:tabs>
        <w:tab w:val="center" w:pos="4252"/>
        <w:tab w:val="right" w:pos="8504"/>
      </w:tabs>
      <w:snapToGrid w:val="0"/>
    </w:pPr>
  </w:style>
  <w:style w:type="character" w:customStyle="1" w:styleId="a7">
    <w:name w:val="フッター (文字)"/>
    <w:basedOn w:val="a0"/>
    <w:link w:val="a6"/>
    <w:uiPriority w:val="99"/>
    <w:rsid w:val="00CF53E0"/>
  </w:style>
  <w:style w:type="paragraph" w:styleId="a8">
    <w:name w:val="Balloon Text"/>
    <w:basedOn w:val="a"/>
    <w:link w:val="a9"/>
    <w:uiPriority w:val="99"/>
    <w:semiHidden/>
    <w:unhideWhenUsed/>
    <w:rsid w:val="005067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6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874F-5F8A-4068-9862-4F9C7390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幸代</dc:creator>
  <cp:keywords/>
  <dc:description/>
  <cp:lastModifiedBy>細谷　幸代</cp:lastModifiedBy>
  <cp:revision>10</cp:revision>
  <cp:lastPrinted>2025-04-14T11:32:00Z</cp:lastPrinted>
  <dcterms:created xsi:type="dcterms:W3CDTF">2025-04-14T09:22:00Z</dcterms:created>
  <dcterms:modified xsi:type="dcterms:W3CDTF">2025-04-14T11:56:00Z</dcterms:modified>
</cp:coreProperties>
</file>