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1418"/>
        <w:gridCol w:w="8204"/>
      </w:tblGrid>
      <w:tr w:rsidR="006C456E" w:rsidRPr="006C456E" w14:paraId="6E27EA62" w14:textId="77777777" w:rsidTr="00545D8F">
        <w:trPr>
          <w:trHeight w:val="397"/>
          <w:tblHeader/>
        </w:trPr>
        <w:tc>
          <w:tcPr>
            <w:tcW w:w="1418" w:type="dxa"/>
            <w:tcBorders>
              <w:top w:val="nil"/>
              <w:left w:val="nil"/>
              <w:bottom w:val="single" w:sz="4" w:space="0" w:color="auto"/>
              <w:right w:val="single" w:sz="4" w:space="0" w:color="FFFFFF" w:themeColor="background1"/>
            </w:tcBorders>
            <w:shd w:val="clear" w:color="auto" w:fill="0070C0"/>
            <w:tcMar>
              <w:top w:w="0" w:type="dxa"/>
              <w:bottom w:w="0" w:type="dxa"/>
            </w:tcMar>
            <w:vAlign w:val="center"/>
          </w:tcPr>
          <w:p w14:paraId="5A4CE024" w14:textId="3703F458" w:rsidR="001F1C2F" w:rsidRPr="005D26A2" w:rsidRDefault="00E01DD6" w:rsidP="00545D8F">
            <w:pPr>
              <w:topLinePunct/>
              <w:spacing w:line="32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検討の観点</w:t>
            </w:r>
          </w:p>
        </w:tc>
        <w:tc>
          <w:tcPr>
            <w:tcW w:w="8204" w:type="dxa"/>
            <w:tcBorders>
              <w:top w:val="nil"/>
              <w:left w:val="single" w:sz="4" w:space="0" w:color="FFFFFF" w:themeColor="background1"/>
              <w:bottom w:val="single" w:sz="4" w:space="0" w:color="auto"/>
              <w:right w:val="nil"/>
            </w:tcBorders>
            <w:shd w:val="clear" w:color="auto" w:fill="0070C0"/>
            <w:tcMar>
              <w:top w:w="0" w:type="dxa"/>
              <w:bottom w:w="0" w:type="dxa"/>
            </w:tcMar>
            <w:vAlign w:val="center"/>
          </w:tcPr>
          <w:p w14:paraId="523FA19D" w14:textId="10B79743" w:rsidR="001F1C2F" w:rsidRPr="005D26A2" w:rsidRDefault="00E01DD6" w:rsidP="00545D8F">
            <w:pPr>
              <w:topLinePunct/>
              <w:spacing w:line="32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内容の特色</w:t>
            </w:r>
          </w:p>
        </w:tc>
      </w:tr>
      <w:tr w:rsidR="00B711C3" w:rsidRPr="006C456E" w14:paraId="636F436A" w14:textId="77777777" w:rsidTr="00B21461">
        <w:tc>
          <w:tcPr>
            <w:tcW w:w="1418" w:type="dxa"/>
            <w:tcBorders>
              <w:top w:val="single" w:sz="4" w:space="0" w:color="auto"/>
            </w:tcBorders>
            <w:tcMar>
              <w:top w:w="85" w:type="dxa"/>
              <w:bottom w:w="85" w:type="dxa"/>
            </w:tcMar>
          </w:tcPr>
          <w:p w14:paraId="0AA3CDC1" w14:textId="4D72C7B6" w:rsidR="00B711C3" w:rsidRPr="006C456E" w:rsidRDefault="002F5F4F" w:rsidP="001C64C2">
            <w:pPr>
              <w:topLinePunct/>
              <w:spacing w:line="32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1</w:t>
            </w:r>
            <w:r w:rsidRPr="006C456E">
              <w:rPr>
                <w:rFonts w:ascii="ＭＳ ゴシック" w:eastAsia="ＭＳ ゴシック" w:hAnsi="ＭＳ ゴシック"/>
                <w:sz w:val="18"/>
                <w:szCs w:val="18"/>
              </w:rPr>
              <w:t xml:space="preserve">. </w:t>
            </w:r>
            <w:r w:rsidR="00DD2EA9" w:rsidRPr="006C456E">
              <w:rPr>
                <w:rFonts w:ascii="ＭＳ ゴシック" w:eastAsia="ＭＳ ゴシック" w:hAnsi="ＭＳ ゴシック" w:hint="eastAsia"/>
                <w:sz w:val="18"/>
                <w:szCs w:val="18"/>
              </w:rPr>
              <w:t>内容</w:t>
            </w:r>
          </w:p>
        </w:tc>
        <w:tc>
          <w:tcPr>
            <w:tcW w:w="8204" w:type="dxa"/>
            <w:tcBorders>
              <w:top w:val="single" w:sz="4" w:space="0" w:color="auto"/>
            </w:tcBorders>
            <w:tcMar>
              <w:top w:w="142" w:type="dxa"/>
              <w:bottom w:w="85" w:type="dxa"/>
            </w:tcMar>
          </w:tcPr>
          <w:tbl>
            <w:tblPr>
              <w:tblStyle w:val="a7"/>
              <w:tblW w:w="0" w:type="auto"/>
              <w:tblInd w:w="57" w:type="dxa"/>
              <w:tblLook w:val="04A0" w:firstRow="1" w:lastRow="0" w:firstColumn="1" w:lastColumn="0" w:noHBand="0" w:noVBand="1"/>
            </w:tblPr>
            <w:tblGrid>
              <w:gridCol w:w="7880"/>
            </w:tblGrid>
            <w:tr w:rsidR="006C456E" w:rsidRPr="006C456E" w14:paraId="3ACB4F6C" w14:textId="77777777" w:rsidTr="001C64C2">
              <w:trPr>
                <w:cantSplit/>
                <w:trHeight w:hRule="exact" w:val="3628"/>
              </w:trPr>
              <w:tc>
                <w:tcPr>
                  <w:tcW w:w="7880" w:type="dxa"/>
                </w:tcPr>
                <w:p w14:paraId="754AC771" w14:textId="62264BE0" w:rsidR="006C456E" w:rsidRPr="00666328" w:rsidRDefault="00C76F8F" w:rsidP="001C64C2">
                  <w:pPr>
                    <w:topLinePunct/>
                    <w:spacing w:line="320" w:lineRule="exact"/>
                    <w:rPr>
                      <w:rFonts w:ascii="ＭＳ ゴシック" w:eastAsia="ＭＳ ゴシック" w:hAnsi="ＭＳ ゴシック"/>
                      <w:b/>
                      <w:bCs/>
                      <w:sz w:val="18"/>
                      <w:szCs w:val="18"/>
                    </w:rPr>
                  </w:pPr>
                  <w:r>
                    <w:rPr>
                      <w:rFonts w:ascii="ＭＳ ゴシック" w:eastAsia="ＭＳ ゴシック" w:hAnsi="ＭＳ ゴシック" w:hint="eastAsia"/>
                      <w:b/>
                      <w:bCs/>
                      <w:color w:val="0070C0"/>
                      <w:sz w:val="18"/>
                      <w:szCs w:val="18"/>
                    </w:rPr>
                    <w:t>授業の流れにそ</w:t>
                  </w:r>
                  <w:r w:rsidR="00666328" w:rsidRPr="00666328">
                    <w:rPr>
                      <w:rFonts w:ascii="ＭＳ ゴシック" w:eastAsia="ＭＳ ゴシック" w:hAnsi="ＭＳ ゴシック" w:hint="eastAsia"/>
                      <w:b/>
                      <w:bCs/>
                      <w:color w:val="0070C0"/>
                      <w:sz w:val="18"/>
                      <w:szCs w:val="18"/>
                    </w:rPr>
                    <w:t>った、読解教材中心の単元構成</w:t>
                  </w:r>
                  <w:r w:rsidR="00666328">
                    <w:rPr>
                      <w:rFonts w:ascii="ＭＳ ゴシック" w:eastAsia="ＭＳ ゴシック" w:hAnsi="ＭＳ ゴシック" w:hint="eastAsia"/>
                      <w:b/>
                      <w:bCs/>
                      <w:color w:val="0070C0"/>
                      <w:sz w:val="18"/>
                      <w:szCs w:val="18"/>
                    </w:rPr>
                    <w:t>である。</w:t>
                  </w:r>
                </w:p>
                <w:p w14:paraId="522507A0" w14:textId="5BB955C8" w:rsidR="00666328" w:rsidRPr="00666328" w:rsidRDefault="00666328" w:rsidP="00D829A7">
                  <w:pPr>
                    <w:topLinePunct/>
                    <w:spacing w:line="320" w:lineRule="exact"/>
                    <w:ind w:leftChars="100" w:left="210"/>
                    <w:rPr>
                      <w:rFonts w:ascii="ＭＳ ゴシック" w:eastAsia="ＭＳ ゴシック" w:hAnsi="ＭＳ ゴシック"/>
                      <w:sz w:val="16"/>
                      <w:szCs w:val="16"/>
                    </w:rPr>
                  </w:pPr>
                  <w:r w:rsidRPr="00666328">
                    <w:rPr>
                      <w:rFonts w:ascii="ＭＳ ゴシック" w:eastAsia="ＭＳ ゴシック" w:hAnsi="ＭＳ ゴシック" w:hint="eastAsia"/>
                      <w:sz w:val="16"/>
                      <w:szCs w:val="16"/>
                    </w:rPr>
                    <w:t>「書く」「読む」各領域別、読解教材を中心とした単元構成で</w:t>
                  </w:r>
                  <w:r>
                    <w:rPr>
                      <w:rFonts w:ascii="ＭＳ ゴシック" w:eastAsia="ＭＳ ゴシック" w:hAnsi="ＭＳ ゴシック" w:hint="eastAsia"/>
                      <w:sz w:val="16"/>
                      <w:szCs w:val="16"/>
                    </w:rPr>
                    <w:t>ある</w:t>
                  </w:r>
                  <w:r w:rsidRPr="00666328">
                    <w:rPr>
                      <w:rFonts w:ascii="ＭＳ ゴシック" w:eastAsia="ＭＳ ゴシック" w:hAnsi="ＭＳ ゴシック" w:hint="eastAsia"/>
                      <w:sz w:val="16"/>
                      <w:szCs w:val="16"/>
                    </w:rPr>
                    <w:t>。</w:t>
                  </w:r>
                </w:p>
                <w:p w14:paraId="61226E40" w14:textId="4865E97C" w:rsidR="006C456E" w:rsidRPr="00FC05C3" w:rsidRDefault="00666328" w:rsidP="00D829A7">
                  <w:pPr>
                    <w:topLinePunct/>
                    <w:spacing w:line="320" w:lineRule="exact"/>
                    <w:ind w:leftChars="100" w:left="210"/>
                    <w:rPr>
                      <w:rFonts w:ascii="ＭＳ ゴシック" w:eastAsia="ＭＳ ゴシック" w:hAnsi="ＭＳ ゴシック"/>
                      <w:sz w:val="16"/>
                      <w:szCs w:val="16"/>
                    </w:rPr>
                  </w:pPr>
                  <w:r w:rsidRPr="00666328">
                    <w:rPr>
                      <w:rFonts w:ascii="ＭＳ ゴシック" w:eastAsia="ＭＳ ゴシック" w:hAnsi="ＭＳ ゴシック" w:hint="eastAsia"/>
                      <w:sz w:val="16"/>
                      <w:szCs w:val="16"/>
                    </w:rPr>
                    <w:t>年間カリキュラム、および各時間の授業を組み立てやすい教科書構成で</w:t>
                  </w:r>
                  <w:r>
                    <w:rPr>
                      <w:rFonts w:ascii="ＭＳ ゴシック" w:eastAsia="ＭＳ ゴシック" w:hAnsi="ＭＳ ゴシック" w:hint="eastAsia"/>
                      <w:sz w:val="16"/>
                      <w:szCs w:val="16"/>
                    </w:rPr>
                    <w:t>ある</w:t>
                  </w:r>
                  <w:r w:rsidRPr="00666328">
                    <w:rPr>
                      <w:rFonts w:ascii="ＭＳ ゴシック" w:eastAsia="ＭＳ ゴシック" w:hAnsi="ＭＳ ゴシック" w:hint="eastAsia"/>
                      <w:sz w:val="16"/>
                      <w:szCs w:val="16"/>
                    </w:rPr>
                    <w:t>。</w:t>
                  </w:r>
                </w:p>
                <w:p w14:paraId="75467936" w14:textId="139F89BA" w:rsidR="00147D27" w:rsidRPr="00336E97" w:rsidRDefault="008B6BC0" w:rsidP="001C64C2">
                  <w:pPr>
                    <w:topLinePunct/>
                    <w:spacing w:line="320" w:lineRule="exact"/>
                    <w:rPr>
                      <w:rFonts w:ascii="ＭＳ ゴシック" w:eastAsia="ＭＳ ゴシック" w:hAnsi="ＭＳ ゴシック"/>
                      <w:b/>
                      <w:bCs/>
                      <w:sz w:val="18"/>
                      <w:szCs w:val="18"/>
                    </w:rPr>
                  </w:pPr>
                  <w:r>
                    <w:rPr>
                      <w:rFonts w:ascii="ＭＳ ゴシック" w:eastAsia="ＭＳ ゴシック" w:hAnsi="ＭＳ ゴシック" w:hint="eastAsia"/>
                      <w:b/>
                      <w:bCs/>
                      <w:color w:val="0070C0"/>
                      <w:sz w:val="18"/>
                      <w:szCs w:val="18"/>
                    </w:rPr>
                    <w:t>知っておきたい現代社会の課題について、精選された</w:t>
                  </w:r>
                  <w:r w:rsidR="00666328" w:rsidRPr="00666328">
                    <w:rPr>
                      <w:rFonts w:ascii="ＭＳ ゴシック" w:eastAsia="ＭＳ ゴシック" w:hAnsi="ＭＳ ゴシック" w:hint="eastAsia"/>
                      <w:b/>
                      <w:bCs/>
                      <w:color w:val="0070C0"/>
                      <w:sz w:val="18"/>
                      <w:szCs w:val="18"/>
                    </w:rPr>
                    <w:t>教材</w:t>
                  </w:r>
                  <w:r w:rsidR="00666328">
                    <w:rPr>
                      <w:rFonts w:ascii="ＭＳ ゴシック" w:eastAsia="ＭＳ ゴシック" w:hAnsi="ＭＳ ゴシック" w:hint="eastAsia"/>
                      <w:b/>
                      <w:bCs/>
                      <w:color w:val="0070C0"/>
                      <w:sz w:val="18"/>
                      <w:szCs w:val="18"/>
                    </w:rPr>
                    <w:t>である。</w:t>
                  </w:r>
                </w:p>
                <w:p w14:paraId="60AF00E7" w14:textId="6CC46DB8" w:rsidR="00666328" w:rsidRDefault="008B6BC0" w:rsidP="00D829A7">
                  <w:pPr>
                    <w:topLinePunct/>
                    <w:spacing w:line="320" w:lineRule="exact"/>
                    <w:ind w:leftChars="100" w:left="210"/>
                    <w:rPr>
                      <w:rFonts w:ascii="ＭＳ ゴシック" w:eastAsia="ＭＳ ゴシック" w:hAnsi="ＭＳ ゴシック"/>
                      <w:sz w:val="16"/>
                      <w:szCs w:val="16"/>
                    </w:rPr>
                  </w:pPr>
                  <w:r>
                    <w:rPr>
                      <w:rFonts w:ascii="ＭＳ ゴシック" w:eastAsia="ＭＳ ゴシック" w:hAnsi="ＭＳ ゴシック" w:hint="eastAsia"/>
                      <w:sz w:val="16"/>
                      <w:szCs w:val="16"/>
                    </w:rPr>
                    <w:t>従来定評のある作品やテーマだけでなく、</w:t>
                  </w:r>
                  <w:r w:rsidR="00666328" w:rsidRPr="00666328">
                    <w:rPr>
                      <w:rFonts w:ascii="ＭＳ ゴシック" w:eastAsia="ＭＳ ゴシック" w:hAnsi="ＭＳ ゴシック" w:hint="eastAsia"/>
                      <w:sz w:val="16"/>
                      <w:szCs w:val="16"/>
                    </w:rPr>
                    <w:t>現代的な</w:t>
                  </w:r>
                  <w:r>
                    <w:rPr>
                      <w:rFonts w:ascii="ＭＳ ゴシック" w:eastAsia="ＭＳ ゴシック" w:hAnsi="ＭＳ ゴシック" w:hint="eastAsia"/>
                      <w:sz w:val="16"/>
                      <w:szCs w:val="16"/>
                    </w:rPr>
                    <w:t>テーマも</w:t>
                  </w:r>
                  <w:r w:rsidR="00666328" w:rsidRPr="00666328">
                    <w:rPr>
                      <w:rFonts w:ascii="ＭＳ ゴシック" w:eastAsia="ＭＳ ゴシック" w:hAnsi="ＭＳ ゴシック" w:hint="eastAsia"/>
                      <w:sz w:val="16"/>
                      <w:szCs w:val="16"/>
                    </w:rPr>
                    <w:t>網羅してい</w:t>
                  </w:r>
                  <w:r w:rsidR="00666328">
                    <w:rPr>
                      <w:rFonts w:ascii="ＭＳ ゴシック" w:eastAsia="ＭＳ ゴシック" w:hAnsi="ＭＳ ゴシック" w:hint="eastAsia"/>
                      <w:sz w:val="16"/>
                      <w:szCs w:val="16"/>
                    </w:rPr>
                    <w:t>る</w:t>
                  </w:r>
                  <w:r w:rsidR="00666328" w:rsidRPr="00666328">
                    <w:rPr>
                      <w:rFonts w:ascii="ＭＳ ゴシック" w:eastAsia="ＭＳ ゴシック" w:hAnsi="ＭＳ ゴシック" w:hint="eastAsia"/>
                      <w:sz w:val="16"/>
                      <w:szCs w:val="16"/>
                    </w:rPr>
                    <w:t>。</w:t>
                  </w:r>
                </w:p>
                <w:p w14:paraId="059EBEF9" w14:textId="0F375E0F" w:rsidR="00FC05C3" w:rsidRDefault="00666328" w:rsidP="00D829A7">
                  <w:pPr>
                    <w:topLinePunct/>
                    <w:spacing w:line="320" w:lineRule="exact"/>
                    <w:ind w:leftChars="100" w:left="210"/>
                    <w:rPr>
                      <w:rFonts w:ascii="ＭＳ ゴシック" w:eastAsia="ＭＳ ゴシック" w:hAnsi="ＭＳ ゴシック"/>
                      <w:sz w:val="16"/>
                      <w:szCs w:val="16"/>
                    </w:rPr>
                  </w:pPr>
                  <w:r w:rsidRPr="00666328">
                    <w:rPr>
                      <w:rFonts w:ascii="ＭＳ ゴシック" w:eastAsia="ＭＳ ゴシック" w:hAnsi="ＭＳ ゴシック" w:hint="eastAsia"/>
                      <w:sz w:val="16"/>
                      <w:szCs w:val="16"/>
                    </w:rPr>
                    <w:t>評論だけでなく、</w:t>
                  </w:r>
                  <w:r w:rsidR="005D4E45">
                    <w:rPr>
                      <w:rFonts w:ascii="ＭＳ ゴシック" w:eastAsia="ＭＳ ゴシック" w:hAnsi="ＭＳ ゴシック" w:hint="eastAsia"/>
                      <w:sz w:val="16"/>
                      <w:szCs w:val="16"/>
                    </w:rPr>
                    <w:t>新聞記事や対談、実用的な文章など、多様な文種を取り上げている。</w:t>
                  </w:r>
                </w:p>
                <w:p w14:paraId="36C5CE7D" w14:textId="48161422" w:rsidR="008B6BC0" w:rsidRPr="00336E97" w:rsidRDefault="008B6BC0" w:rsidP="001C64C2">
                  <w:pPr>
                    <w:topLinePunct/>
                    <w:spacing w:line="320" w:lineRule="exact"/>
                    <w:rPr>
                      <w:rFonts w:ascii="ＭＳ ゴシック" w:eastAsia="ＭＳ ゴシック" w:hAnsi="ＭＳ ゴシック"/>
                      <w:b/>
                      <w:bCs/>
                      <w:sz w:val="18"/>
                      <w:szCs w:val="18"/>
                    </w:rPr>
                  </w:pPr>
                  <w:r>
                    <w:rPr>
                      <w:rFonts w:ascii="ＭＳ ゴシック" w:eastAsia="ＭＳ ゴシック" w:hAnsi="ＭＳ ゴシック" w:hint="eastAsia"/>
                      <w:b/>
                      <w:bCs/>
                      <w:color w:val="0070C0"/>
                      <w:sz w:val="18"/>
                      <w:szCs w:val="18"/>
                    </w:rPr>
                    <w:t>学んだ内容を活用</w:t>
                  </w:r>
                  <w:r w:rsidR="005D4E45">
                    <w:rPr>
                      <w:rFonts w:ascii="ＭＳ ゴシック" w:eastAsia="ＭＳ ゴシック" w:hAnsi="ＭＳ ゴシック" w:hint="eastAsia"/>
                      <w:b/>
                      <w:bCs/>
                      <w:color w:val="0070C0"/>
                      <w:sz w:val="18"/>
                      <w:szCs w:val="18"/>
                    </w:rPr>
                    <w:t>して、思考力や論理力を育成する活動が設定されている</w:t>
                  </w:r>
                  <w:r>
                    <w:rPr>
                      <w:rFonts w:ascii="ＭＳ ゴシック" w:eastAsia="ＭＳ ゴシック" w:hAnsi="ＭＳ ゴシック" w:hint="eastAsia"/>
                      <w:b/>
                      <w:bCs/>
                      <w:color w:val="0070C0"/>
                      <w:sz w:val="18"/>
                      <w:szCs w:val="18"/>
                    </w:rPr>
                    <w:t>。</w:t>
                  </w:r>
                </w:p>
                <w:p w14:paraId="5D8F560B" w14:textId="303FC07C" w:rsidR="008B6BC0" w:rsidRDefault="005D4E45" w:rsidP="00D829A7">
                  <w:pPr>
                    <w:topLinePunct/>
                    <w:spacing w:line="320" w:lineRule="exact"/>
                    <w:ind w:leftChars="100" w:left="210"/>
                    <w:rPr>
                      <w:rFonts w:ascii="ＭＳ ゴシック" w:eastAsia="ＭＳ ゴシック" w:hAnsi="ＭＳ ゴシック"/>
                      <w:sz w:val="16"/>
                      <w:szCs w:val="16"/>
                    </w:rPr>
                  </w:pPr>
                  <w:r>
                    <w:rPr>
                      <w:rFonts w:ascii="ＭＳ ゴシック" w:eastAsia="ＭＳ ゴシック" w:hAnsi="ＭＳ ゴシック" w:hint="eastAsia"/>
                      <w:sz w:val="16"/>
                      <w:szCs w:val="16"/>
                    </w:rPr>
                    <w:t>各単元の末に「学びを広げる」が置かれ、実用性に富んだ活動</w:t>
                  </w:r>
                  <w:r w:rsidR="00531C88">
                    <w:rPr>
                      <w:rFonts w:ascii="ＭＳ ゴシック" w:eastAsia="ＭＳ ゴシック" w:hAnsi="ＭＳ ゴシック" w:hint="eastAsia"/>
                      <w:sz w:val="16"/>
                      <w:szCs w:val="16"/>
                    </w:rPr>
                    <w:t>を通して思考力・論理力が</w:t>
                  </w:r>
                  <w:r>
                    <w:rPr>
                      <w:rFonts w:ascii="ＭＳ ゴシック" w:eastAsia="ＭＳ ゴシック" w:hAnsi="ＭＳ ゴシック" w:hint="eastAsia"/>
                      <w:sz w:val="16"/>
                      <w:szCs w:val="16"/>
                    </w:rPr>
                    <w:t>育成</w:t>
                  </w:r>
                  <w:r w:rsidR="00531C88">
                    <w:rPr>
                      <w:rFonts w:ascii="ＭＳ ゴシック" w:eastAsia="ＭＳ ゴシック" w:hAnsi="ＭＳ ゴシック" w:hint="eastAsia"/>
                      <w:sz w:val="16"/>
                      <w:szCs w:val="16"/>
                    </w:rPr>
                    <w:t>できる</w:t>
                  </w:r>
                  <w:r>
                    <w:rPr>
                      <w:rFonts w:ascii="ＭＳ ゴシック" w:eastAsia="ＭＳ ゴシック" w:hAnsi="ＭＳ ゴシック" w:hint="eastAsia"/>
                      <w:sz w:val="16"/>
                      <w:szCs w:val="16"/>
                    </w:rPr>
                    <w:t>。</w:t>
                  </w:r>
                </w:p>
                <w:p w14:paraId="4CBE25E6" w14:textId="7990C620" w:rsidR="008B6BC0" w:rsidRPr="008B6BC0" w:rsidRDefault="005D4E45" w:rsidP="00D829A7">
                  <w:pPr>
                    <w:topLinePunct/>
                    <w:spacing w:line="320" w:lineRule="exact"/>
                    <w:ind w:leftChars="100" w:left="210"/>
                    <w:rPr>
                      <w:rFonts w:ascii="ＭＳ ゴシック" w:eastAsia="ＭＳ ゴシック" w:hAnsi="ＭＳ ゴシック"/>
                      <w:sz w:val="16"/>
                      <w:szCs w:val="16"/>
                    </w:rPr>
                  </w:pPr>
                  <w:r>
                    <w:rPr>
                      <w:rFonts w:ascii="ＭＳ ゴシック" w:eastAsia="ＭＳ ゴシック" w:hAnsi="ＭＳ ゴシック" w:hint="eastAsia"/>
                      <w:sz w:val="16"/>
                      <w:szCs w:val="16"/>
                    </w:rPr>
                    <w:t>また、活動によって学びを振り返</w:t>
                  </w:r>
                  <w:r w:rsidR="00E03552">
                    <w:rPr>
                      <w:rFonts w:ascii="ＭＳ ゴシック" w:eastAsia="ＭＳ ゴシック" w:hAnsi="ＭＳ ゴシック" w:hint="eastAsia"/>
                      <w:sz w:val="16"/>
                      <w:szCs w:val="16"/>
                    </w:rPr>
                    <w:t>ることで</w:t>
                  </w:r>
                  <w:r>
                    <w:rPr>
                      <w:rFonts w:ascii="ＭＳ ゴシック" w:eastAsia="ＭＳ ゴシック" w:hAnsi="ＭＳ ゴシック" w:hint="eastAsia"/>
                      <w:sz w:val="16"/>
                      <w:szCs w:val="16"/>
                    </w:rPr>
                    <w:t>自分の</w:t>
                  </w:r>
                  <w:r w:rsidR="00E03552">
                    <w:rPr>
                      <w:rFonts w:ascii="ＭＳ ゴシック" w:eastAsia="ＭＳ ゴシック" w:hAnsi="ＭＳ ゴシック" w:hint="eastAsia"/>
                      <w:sz w:val="16"/>
                      <w:szCs w:val="16"/>
                    </w:rPr>
                    <w:t>価値観や</w:t>
                  </w:r>
                  <w:r>
                    <w:rPr>
                      <w:rFonts w:ascii="ＭＳ ゴシック" w:eastAsia="ＭＳ ゴシック" w:hAnsi="ＭＳ ゴシック" w:hint="eastAsia"/>
                      <w:sz w:val="16"/>
                      <w:szCs w:val="16"/>
                    </w:rPr>
                    <w:t>考えを</w:t>
                  </w:r>
                  <w:r w:rsidR="00E03552">
                    <w:rPr>
                      <w:rFonts w:ascii="ＭＳ ゴシック" w:eastAsia="ＭＳ ゴシック" w:hAnsi="ＭＳ ゴシック" w:hint="eastAsia"/>
                      <w:sz w:val="16"/>
                      <w:szCs w:val="16"/>
                    </w:rPr>
                    <w:t>深める</w:t>
                  </w:r>
                  <w:r>
                    <w:rPr>
                      <w:rFonts w:ascii="ＭＳ ゴシック" w:eastAsia="ＭＳ ゴシック" w:hAnsi="ＭＳ ゴシック" w:hint="eastAsia"/>
                      <w:sz w:val="16"/>
                      <w:szCs w:val="16"/>
                    </w:rPr>
                    <w:t>機会</w:t>
                  </w:r>
                  <w:r w:rsidR="00E03552">
                    <w:rPr>
                      <w:rFonts w:ascii="ＭＳ ゴシック" w:eastAsia="ＭＳ ゴシック" w:hAnsi="ＭＳ ゴシック" w:hint="eastAsia"/>
                      <w:sz w:val="16"/>
                      <w:szCs w:val="16"/>
                    </w:rPr>
                    <w:t>となるよう構成されている。</w:t>
                  </w:r>
                </w:p>
                <w:p w14:paraId="746A5A6E" w14:textId="4B4D8820" w:rsidR="00147D27" w:rsidRPr="00336E97" w:rsidRDefault="008B6BC0" w:rsidP="001C64C2">
                  <w:pPr>
                    <w:topLinePunct/>
                    <w:spacing w:line="320" w:lineRule="exact"/>
                    <w:rPr>
                      <w:rFonts w:ascii="ＭＳ ゴシック" w:eastAsia="ＭＳ ゴシック" w:hAnsi="ＭＳ ゴシック"/>
                      <w:b/>
                      <w:bCs/>
                      <w:sz w:val="18"/>
                      <w:szCs w:val="18"/>
                    </w:rPr>
                  </w:pPr>
                  <w:r>
                    <w:rPr>
                      <w:rFonts w:ascii="ＭＳ ゴシック" w:eastAsia="ＭＳ ゴシック" w:hAnsi="ＭＳ ゴシック" w:hint="eastAsia"/>
                      <w:b/>
                      <w:bCs/>
                      <w:color w:val="0070C0"/>
                      <w:sz w:val="18"/>
                      <w:szCs w:val="18"/>
                    </w:rPr>
                    <w:t>情報を読み取り活用できる力が育成される、効果的な図版・写真が配置されている</w:t>
                  </w:r>
                  <w:r w:rsidR="00666328">
                    <w:rPr>
                      <w:rFonts w:ascii="ＭＳ ゴシック" w:eastAsia="ＭＳ ゴシック" w:hAnsi="ＭＳ ゴシック" w:hint="eastAsia"/>
                      <w:b/>
                      <w:bCs/>
                      <w:color w:val="0070C0"/>
                      <w:sz w:val="18"/>
                      <w:szCs w:val="18"/>
                    </w:rPr>
                    <w:t>。</w:t>
                  </w:r>
                </w:p>
                <w:p w14:paraId="6F4EBD91" w14:textId="163A4738" w:rsidR="006C456E" w:rsidRPr="00147D27" w:rsidRDefault="00666328" w:rsidP="00D829A7">
                  <w:pPr>
                    <w:topLinePunct/>
                    <w:spacing w:line="320" w:lineRule="exact"/>
                    <w:ind w:leftChars="100" w:left="210"/>
                    <w:rPr>
                      <w:rFonts w:ascii="ＭＳ ゴシック" w:eastAsia="ＭＳ ゴシック" w:hAnsi="ＭＳ ゴシック"/>
                      <w:sz w:val="16"/>
                      <w:szCs w:val="16"/>
                    </w:rPr>
                  </w:pPr>
                  <w:r w:rsidRPr="00666328">
                    <w:rPr>
                      <w:rFonts w:ascii="ＭＳ ゴシック" w:eastAsia="ＭＳ ゴシック" w:hAnsi="ＭＳ ゴシック" w:hint="eastAsia"/>
                      <w:sz w:val="16"/>
                      <w:szCs w:val="16"/>
                    </w:rPr>
                    <w:t>グラフ資料や</w:t>
                  </w:r>
                  <w:r w:rsidR="00531C88">
                    <w:rPr>
                      <w:rFonts w:ascii="ＭＳ ゴシック" w:eastAsia="ＭＳ ゴシック" w:hAnsi="ＭＳ ゴシック" w:hint="eastAsia"/>
                      <w:sz w:val="16"/>
                      <w:szCs w:val="16"/>
                    </w:rPr>
                    <w:t>図版・写真を効果的に配置し、スムーズな読解をサ</w:t>
                  </w:r>
                  <w:bookmarkStart w:id="0" w:name="_GoBack"/>
                  <w:bookmarkEnd w:id="0"/>
                  <w:r w:rsidR="00531C88">
                    <w:rPr>
                      <w:rFonts w:ascii="ＭＳ ゴシック" w:eastAsia="ＭＳ ゴシック" w:hAnsi="ＭＳ ゴシック" w:hint="eastAsia"/>
                      <w:sz w:val="16"/>
                      <w:szCs w:val="16"/>
                    </w:rPr>
                    <w:t>ポートするものとなっている。</w:t>
                  </w:r>
                </w:p>
              </w:tc>
            </w:tr>
          </w:tbl>
          <w:p w14:paraId="1A61DDAD" w14:textId="77777777" w:rsidR="00E03552" w:rsidRPr="006C456E" w:rsidRDefault="00E03552" w:rsidP="001C64C2">
            <w:pPr>
              <w:topLinePunct/>
              <w:spacing w:line="200" w:lineRule="exact"/>
              <w:rPr>
                <w:rFonts w:ascii="ＭＳ ゴシック" w:eastAsia="ＭＳ ゴシック" w:hAnsi="ＭＳ ゴシック"/>
                <w:sz w:val="18"/>
                <w:szCs w:val="18"/>
              </w:rPr>
            </w:pPr>
          </w:p>
          <w:p w14:paraId="49EF873E" w14:textId="036072C6" w:rsidR="00FC5BC5" w:rsidRPr="00C40C99" w:rsidRDefault="00C40C99" w:rsidP="001C64C2">
            <w:pPr>
              <w:topLinePunct/>
              <w:spacing w:line="320" w:lineRule="exact"/>
              <w:rPr>
                <w:rFonts w:ascii="ＭＳ ゴシック" w:eastAsia="ＭＳ ゴシック" w:hAnsi="ＭＳ ゴシック"/>
                <w:sz w:val="18"/>
                <w:szCs w:val="18"/>
              </w:rPr>
            </w:pPr>
            <w:r w:rsidRPr="00C40C99">
              <w:rPr>
                <w:rFonts w:ascii="ＭＳ ゴシック" w:eastAsia="ＭＳ ゴシック" w:hAnsi="ＭＳ ゴシック" w:hint="eastAsia"/>
                <w:sz w:val="18"/>
                <w:szCs w:val="18"/>
              </w:rPr>
              <w:t>～教材選定</w:t>
            </w:r>
            <w:r w:rsidR="00D421F0">
              <w:rPr>
                <w:rFonts w:ascii="ＭＳ ゴシック" w:eastAsia="ＭＳ ゴシック" w:hAnsi="ＭＳ ゴシック" w:hint="eastAsia"/>
                <w:sz w:val="18"/>
                <w:szCs w:val="18"/>
              </w:rPr>
              <w:t>と内容</w:t>
            </w:r>
            <w:r w:rsidRPr="00C40C99">
              <w:rPr>
                <w:rFonts w:ascii="ＭＳ ゴシック" w:eastAsia="ＭＳ ゴシック" w:hAnsi="ＭＳ ゴシック" w:hint="eastAsia"/>
                <w:sz w:val="18"/>
                <w:szCs w:val="18"/>
              </w:rPr>
              <w:t>について～</w:t>
            </w:r>
          </w:p>
          <w:p w14:paraId="7E98DEEB" w14:textId="321DC60E" w:rsidR="00C40C99" w:rsidRPr="00C40C99" w:rsidRDefault="00C40C99" w:rsidP="001C64C2">
            <w:pPr>
              <w:topLinePunct/>
              <w:spacing w:line="320" w:lineRule="exact"/>
              <w:ind w:left="180" w:hangingChars="100" w:hanging="180"/>
              <w:rPr>
                <w:rFonts w:ascii="ＭＳ ゴシック" w:eastAsia="ＭＳ ゴシック" w:hAnsi="ＭＳ ゴシック"/>
                <w:b/>
                <w:bCs/>
                <w:sz w:val="18"/>
                <w:szCs w:val="18"/>
              </w:rPr>
            </w:pPr>
            <w:r w:rsidRPr="00C40C99">
              <w:rPr>
                <w:rFonts w:ascii="ＭＳ ゴシック" w:eastAsia="ＭＳ ゴシック" w:hAnsi="ＭＳ ゴシック" w:hint="eastAsia"/>
                <w:color w:val="0070C0"/>
                <w:sz w:val="18"/>
                <w:szCs w:val="18"/>
              </w:rPr>
              <w:t>❶</w:t>
            </w:r>
            <w:r w:rsidRPr="00C40C99">
              <w:rPr>
                <w:rFonts w:ascii="ＭＳ ゴシック" w:eastAsia="ＭＳ ゴシック" w:hAnsi="ＭＳ ゴシック" w:hint="eastAsia"/>
                <w:b/>
                <w:bCs/>
                <w:sz w:val="18"/>
                <w:szCs w:val="18"/>
              </w:rPr>
              <w:t>実社会に必要な国語の知識や技能を身につけ</w:t>
            </w:r>
            <w:r>
              <w:rPr>
                <w:rFonts w:ascii="ＭＳ ゴシック" w:eastAsia="ＭＳ ゴシック" w:hAnsi="ＭＳ ゴシック" w:hint="eastAsia"/>
                <w:b/>
                <w:bCs/>
                <w:sz w:val="18"/>
                <w:szCs w:val="18"/>
              </w:rPr>
              <w:t>、</w:t>
            </w:r>
            <w:r w:rsidRPr="00C40C99">
              <w:rPr>
                <w:rFonts w:ascii="ＭＳ ゴシック" w:eastAsia="ＭＳ ゴシック" w:hAnsi="ＭＳ ゴシック" w:hint="eastAsia"/>
                <w:b/>
                <w:bCs/>
                <w:sz w:val="18"/>
                <w:szCs w:val="18"/>
              </w:rPr>
              <w:t>日常生活における言語活動の活発化をはかり</w:t>
            </w:r>
            <w:r>
              <w:rPr>
                <w:rFonts w:ascii="ＭＳ ゴシック" w:eastAsia="ＭＳ ゴシック" w:hAnsi="ＭＳ ゴシック" w:hint="eastAsia"/>
                <w:b/>
                <w:bCs/>
                <w:sz w:val="18"/>
                <w:szCs w:val="18"/>
              </w:rPr>
              <w:t>、</w:t>
            </w:r>
            <w:r w:rsidRPr="00C40C99">
              <w:rPr>
                <w:rFonts w:ascii="ＭＳ ゴシック" w:eastAsia="ＭＳ ゴシック" w:hAnsi="ＭＳ ゴシック" w:hint="eastAsia"/>
                <w:b/>
                <w:bCs/>
                <w:sz w:val="18"/>
                <w:szCs w:val="18"/>
              </w:rPr>
              <w:t>基礎</w:t>
            </w:r>
            <w:r>
              <w:rPr>
                <w:rFonts w:ascii="ＭＳ ゴシック" w:eastAsia="ＭＳ ゴシック" w:hAnsi="ＭＳ ゴシック" w:hint="eastAsia"/>
                <w:b/>
                <w:bCs/>
                <w:sz w:val="18"/>
                <w:szCs w:val="18"/>
              </w:rPr>
              <w:t>、</w:t>
            </w:r>
            <w:r w:rsidRPr="00C40C99">
              <w:rPr>
                <w:rFonts w:ascii="ＭＳ ゴシック" w:eastAsia="ＭＳ ゴシック" w:hAnsi="ＭＳ ゴシック" w:hint="eastAsia"/>
                <w:b/>
                <w:bCs/>
                <w:sz w:val="18"/>
                <w:szCs w:val="18"/>
              </w:rPr>
              <w:t>基本の充実を目指した教材である。</w:t>
            </w:r>
          </w:p>
          <w:p w14:paraId="208ADBE8" w14:textId="15C791F4" w:rsidR="00C40C99" w:rsidRDefault="00C40C99" w:rsidP="00D829A7">
            <w:pPr>
              <w:topLinePunct/>
              <w:spacing w:line="320" w:lineRule="exact"/>
              <w:ind w:leftChars="100" w:left="210" w:firstLineChars="100" w:firstLine="180"/>
              <w:rPr>
                <w:rFonts w:ascii="ＭＳ ゴシック" w:eastAsia="ＭＳ ゴシック" w:hAnsi="ＭＳ ゴシック"/>
                <w:sz w:val="18"/>
                <w:szCs w:val="18"/>
              </w:rPr>
            </w:pPr>
            <w:r w:rsidRPr="00C40C99">
              <w:rPr>
                <w:rFonts w:ascii="ＭＳ ゴシック" w:eastAsia="ＭＳ ゴシック" w:hAnsi="ＭＳ ゴシック" w:hint="eastAsia"/>
                <w:sz w:val="18"/>
                <w:szCs w:val="18"/>
              </w:rPr>
              <w:t>教材の選定</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教材化にあたっては</w:t>
            </w:r>
            <w:r>
              <w:rPr>
                <w:rFonts w:ascii="ＭＳ ゴシック" w:eastAsia="ＭＳ ゴシック" w:hAnsi="ＭＳ ゴシック" w:hint="eastAsia"/>
                <w:sz w:val="18"/>
                <w:szCs w:val="18"/>
              </w:rPr>
              <w:t>、</w:t>
            </w:r>
            <w:r w:rsidR="00295A48">
              <w:rPr>
                <w:rFonts w:ascii="ＭＳ ゴシック" w:eastAsia="ＭＳ ゴシック" w:hAnsi="ＭＳ ゴシック" w:hint="eastAsia"/>
                <w:sz w:val="18"/>
                <w:szCs w:val="18"/>
              </w:rPr>
              <w:t>高等学校「現代の国語」</w:t>
            </w:r>
            <w:r w:rsidRPr="00C40C99">
              <w:rPr>
                <w:rFonts w:ascii="ＭＳ ゴシック" w:eastAsia="ＭＳ ゴシック" w:hAnsi="ＭＳ ゴシック" w:hint="eastAsia"/>
                <w:sz w:val="18"/>
                <w:szCs w:val="18"/>
              </w:rPr>
              <w:t>における学習の成果をふまえて</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高校生として望ましい国語の力を身につけ</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日常生活における言語活動を活発化でき</w:t>
            </w:r>
            <w:r w:rsidR="00BD698E">
              <w:rPr>
                <w:rFonts w:ascii="ＭＳ ゴシック" w:eastAsia="ＭＳ ゴシック" w:hAnsi="ＭＳ ゴシック" w:hint="eastAsia"/>
                <w:sz w:val="18"/>
                <w:szCs w:val="18"/>
              </w:rPr>
              <w:t>るように</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発達段階にふさわしい基本的なもの</w:t>
            </w:r>
            <w:r>
              <w:rPr>
                <w:rFonts w:ascii="ＭＳ ゴシック" w:eastAsia="ＭＳ ゴシック" w:hAnsi="ＭＳ ゴシック" w:hint="eastAsia"/>
                <w:sz w:val="18"/>
                <w:szCs w:val="18"/>
              </w:rPr>
              <w:t>が選ばれている</w:t>
            </w:r>
            <w:r w:rsidRPr="00C40C99">
              <w:rPr>
                <w:rFonts w:ascii="ＭＳ ゴシック" w:eastAsia="ＭＳ ゴシック" w:hAnsi="ＭＳ ゴシック" w:hint="eastAsia"/>
                <w:sz w:val="18"/>
                <w:szCs w:val="18"/>
              </w:rPr>
              <w:t>。特に冒頭の単元に関しては</w:t>
            </w:r>
            <w:r>
              <w:rPr>
                <w:rFonts w:ascii="ＭＳ ゴシック" w:eastAsia="ＭＳ ゴシック" w:hAnsi="ＭＳ ゴシック" w:hint="eastAsia"/>
                <w:sz w:val="18"/>
                <w:szCs w:val="18"/>
              </w:rPr>
              <w:t>、</w:t>
            </w:r>
            <w:r w:rsidR="00295A48">
              <w:rPr>
                <w:rFonts w:ascii="ＭＳ ゴシック" w:eastAsia="ＭＳ ゴシック" w:hAnsi="ＭＳ ゴシック" w:hint="eastAsia"/>
                <w:sz w:val="18"/>
                <w:szCs w:val="18"/>
              </w:rPr>
              <w:t>「論理国語」の学習の導入として</w:t>
            </w:r>
            <w:r w:rsidRPr="00C40C99">
              <w:rPr>
                <w:rFonts w:ascii="ＭＳ ゴシック" w:eastAsia="ＭＳ ゴシック" w:hAnsi="ＭＳ ゴシック" w:hint="eastAsia"/>
                <w:sz w:val="18"/>
                <w:szCs w:val="18"/>
              </w:rPr>
              <w:t>興味をもって学習し</w:t>
            </w:r>
            <w:r w:rsidR="00531C88">
              <w:rPr>
                <w:rFonts w:ascii="ＭＳ ゴシック" w:eastAsia="ＭＳ ゴシック" w:hAnsi="ＭＳ ゴシック" w:hint="eastAsia"/>
                <w:sz w:val="18"/>
                <w:szCs w:val="18"/>
              </w:rPr>
              <w:t>、</w:t>
            </w:r>
            <w:r w:rsidR="00DB62F3">
              <w:rPr>
                <w:rFonts w:ascii="ＭＳ ゴシック" w:eastAsia="ＭＳ ゴシック" w:hAnsi="ＭＳ ゴシック" w:hint="eastAsia"/>
                <w:sz w:val="18"/>
                <w:szCs w:val="18"/>
              </w:rPr>
              <w:t>いっそう</w:t>
            </w:r>
            <w:r w:rsidRPr="00C40C99">
              <w:rPr>
                <w:rFonts w:ascii="ＭＳ ゴシック" w:eastAsia="ＭＳ ゴシック" w:hAnsi="ＭＳ ゴシック" w:hint="eastAsia"/>
                <w:sz w:val="18"/>
                <w:szCs w:val="18"/>
              </w:rPr>
              <w:t>の発展が期待できるよう工夫</w:t>
            </w:r>
            <w:r>
              <w:rPr>
                <w:rFonts w:ascii="ＭＳ ゴシック" w:eastAsia="ＭＳ ゴシック" w:hAnsi="ＭＳ ゴシック" w:hint="eastAsia"/>
                <w:sz w:val="18"/>
                <w:szCs w:val="18"/>
              </w:rPr>
              <w:t>されている</w:t>
            </w:r>
            <w:r w:rsidRPr="00C40C99">
              <w:rPr>
                <w:rFonts w:ascii="ＭＳ ゴシック" w:eastAsia="ＭＳ ゴシック" w:hAnsi="ＭＳ ゴシック" w:hint="eastAsia"/>
                <w:sz w:val="18"/>
                <w:szCs w:val="18"/>
              </w:rPr>
              <w:t>。</w:t>
            </w:r>
          </w:p>
          <w:p w14:paraId="762FE0A1" w14:textId="31890527" w:rsidR="00C40C99" w:rsidRDefault="00C40C99" w:rsidP="001C64C2">
            <w:pPr>
              <w:topLinePunct/>
              <w:spacing w:line="320" w:lineRule="exact"/>
              <w:ind w:left="180" w:hangingChars="100" w:hanging="180"/>
              <w:rPr>
                <w:rFonts w:ascii="ＭＳ ゴシック" w:eastAsia="ＭＳ ゴシック" w:hAnsi="ＭＳ ゴシック"/>
                <w:sz w:val="18"/>
                <w:szCs w:val="18"/>
              </w:rPr>
            </w:pPr>
            <w:r w:rsidRPr="00C40C99">
              <w:rPr>
                <w:rFonts w:ascii="ＭＳ ゴシック" w:eastAsia="ＭＳ ゴシック" w:hAnsi="ＭＳ ゴシック" w:hint="eastAsia"/>
                <w:color w:val="0070C0"/>
                <w:sz w:val="18"/>
                <w:szCs w:val="18"/>
              </w:rPr>
              <w:t>❷</w:t>
            </w:r>
            <w:r w:rsidRPr="00C40C99">
              <w:rPr>
                <w:rFonts w:ascii="ＭＳ ゴシック" w:eastAsia="ＭＳ ゴシック" w:hAnsi="ＭＳ ゴシック" w:hint="eastAsia"/>
                <w:b/>
                <w:bCs/>
                <w:sz w:val="18"/>
                <w:szCs w:val="18"/>
              </w:rPr>
              <w:t>生徒の思考力や論理性の育成に寄与し</w:t>
            </w:r>
            <w:r>
              <w:rPr>
                <w:rFonts w:ascii="ＭＳ ゴシック" w:eastAsia="ＭＳ ゴシック" w:hAnsi="ＭＳ ゴシック" w:hint="eastAsia"/>
                <w:b/>
                <w:bCs/>
                <w:sz w:val="18"/>
                <w:szCs w:val="18"/>
              </w:rPr>
              <w:t>、</w:t>
            </w:r>
            <w:r w:rsidRPr="00C40C99">
              <w:rPr>
                <w:rFonts w:ascii="ＭＳ ゴシック" w:eastAsia="ＭＳ ゴシック" w:hAnsi="ＭＳ ゴシック" w:hint="eastAsia"/>
                <w:b/>
                <w:bCs/>
                <w:sz w:val="18"/>
                <w:szCs w:val="18"/>
              </w:rPr>
              <w:t>現代社会の問題を主体的に考えることができる</w:t>
            </w:r>
            <w:r>
              <w:rPr>
                <w:rFonts w:ascii="ＭＳ ゴシック" w:eastAsia="ＭＳ ゴシック" w:hAnsi="ＭＳ ゴシック" w:hint="eastAsia"/>
                <w:b/>
                <w:bCs/>
                <w:sz w:val="18"/>
                <w:szCs w:val="18"/>
              </w:rPr>
              <w:t>、</w:t>
            </w:r>
            <w:r w:rsidRPr="00C40C99">
              <w:rPr>
                <w:rFonts w:ascii="ＭＳ ゴシック" w:eastAsia="ＭＳ ゴシック" w:hAnsi="ＭＳ ゴシック" w:hint="eastAsia"/>
                <w:b/>
                <w:bCs/>
                <w:sz w:val="18"/>
                <w:szCs w:val="18"/>
              </w:rPr>
              <w:t>客観的価値の高い教材</w:t>
            </w:r>
            <w:r>
              <w:rPr>
                <w:rFonts w:ascii="ＭＳ ゴシック" w:eastAsia="ＭＳ ゴシック" w:hAnsi="ＭＳ ゴシック" w:hint="eastAsia"/>
                <w:b/>
                <w:bCs/>
                <w:sz w:val="18"/>
                <w:szCs w:val="18"/>
              </w:rPr>
              <w:t>である。</w:t>
            </w:r>
          </w:p>
          <w:p w14:paraId="22E7AF60" w14:textId="0AD7BC11" w:rsidR="00C40C99" w:rsidRDefault="00C40C99" w:rsidP="00D829A7">
            <w:pPr>
              <w:topLinePunct/>
              <w:spacing w:line="320" w:lineRule="exact"/>
              <w:ind w:leftChars="100" w:left="210" w:firstLineChars="100" w:firstLine="180"/>
              <w:rPr>
                <w:rFonts w:ascii="ＭＳ ゴシック" w:eastAsia="ＭＳ ゴシック" w:hAnsi="ＭＳ ゴシック"/>
                <w:sz w:val="18"/>
                <w:szCs w:val="18"/>
              </w:rPr>
            </w:pPr>
            <w:r w:rsidRPr="00C40C99">
              <w:rPr>
                <w:rFonts w:ascii="ＭＳ ゴシック" w:eastAsia="ＭＳ ゴシック" w:hAnsi="ＭＳ ゴシック" w:hint="eastAsia"/>
                <w:sz w:val="18"/>
                <w:szCs w:val="18"/>
              </w:rPr>
              <w:t>現代に生きる人間として</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生徒たちが自らの思考力</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判断力</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表現力を高め</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さまざまな角度から問題を取り上げ</w:t>
            </w:r>
            <w:r>
              <w:rPr>
                <w:rFonts w:ascii="ＭＳ ゴシック" w:eastAsia="ＭＳ ゴシック" w:hAnsi="ＭＳ ゴシック" w:hint="eastAsia"/>
                <w:sz w:val="18"/>
                <w:szCs w:val="18"/>
              </w:rPr>
              <w:t>、</w:t>
            </w:r>
            <w:r w:rsidR="00295A48">
              <w:rPr>
                <w:rFonts w:ascii="ＭＳ ゴシック" w:eastAsia="ＭＳ ゴシック" w:hAnsi="ＭＳ ゴシック" w:hint="eastAsia"/>
                <w:sz w:val="18"/>
                <w:szCs w:val="18"/>
              </w:rPr>
              <w:t>課題</w:t>
            </w:r>
            <w:r w:rsidRPr="00C40C99">
              <w:rPr>
                <w:rFonts w:ascii="ＭＳ ゴシック" w:eastAsia="ＭＳ ゴシック" w:hAnsi="ＭＳ ゴシック" w:hint="eastAsia"/>
                <w:sz w:val="18"/>
                <w:szCs w:val="18"/>
              </w:rPr>
              <w:t>を論理的に把握し</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人生</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社会</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言語</w:t>
            </w:r>
            <w:r w:rsidR="00DB62F3">
              <w:rPr>
                <w:rFonts w:ascii="ＭＳ ゴシック" w:eastAsia="ＭＳ ゴシック" w:hAnsi="ＭＳ ゴシック" w:hint="eastAsia"/>
                <w:sz w:val="18"/>
                <w:szCs w:val="18"/>
              </w:rPr>
              <w:t>など</w:t>
            </w:r>
            <w:r w:rsidRPr="00C40C99">
              <w:rPr>
                <w:rFonts w:ascii="ＭＳ ゴシック" w:eastAsia="ＭＳ ゴシック" w:hAnsi="ＭＳ ゴシック" w:hint="eastAsia"/>
                <w:sz w:val="18"/>
                <w:szCs w:val="18"/>
              </w:rPr>
              <w:t>について思いを深めることができる教材</w:t>
            </w:r>
            <w:r>
              <w:rPr>
                <w:rFonts w:ascii="ＭＳ ゴシック" w:eastAsia="ＭＳ ゴシック" w:hAnsi="ＭＳ ゴシック" w:hint="eastAsia"/>
                <w:sz w:val="18"/>
                <w:szCs w:val="18"/>
              </w:rPr>
              <w:t>が</w:t>
            </w:r>
            <w:r w:rsidRPr="00C40C99">
              <w:rPr>
                <w:rFonts w:ascii="ＭＳ ゴシック" w:eastAsia="ＭＳ ゴシック" w:hAnsi="ＭＳ ゴシック" w:hint="eastAsia"/>
                <w:sz w:val="18"/>
                <w:szCs w:val="18"/>
              </w:rPr>
              <w:t>精選</w:t>
            </w:r>
            <w:r>
              <w:rPr>
                <w:rFonts w:ascii="ＭＳ ゴシック" w:eastAsia="ＭＳ ゴシック" w:hAnsi="ＭＳ ゴシック" w:hint="eastAsia"/>
                <w:sz w:val="18"/>
                <w:szCs w:val="18"/>
              </w:rPr>
              <w:t>されている</w:t>
            </w:r>
            <w:r w:rsidRPr="00C40C99">
              <w:rPr>
                <w:rFonts w:ascii="ＭＳ ゴシック" w:eastAsia="ＭＳ ゴシック" w:hAnsi="ＭＳ ゴシック" w:hint="eastAsia"/>
                <w:sz w:val="18"/>
                <w:szCs w:val="18"/>
              </w:rPr>
              <w:t>。</w:t>
            </w:r>
          </w:p>
          <w:p w14:paraId="433E1540" w14:textId="16EAC6F4" w:rsidR="00C40C99" w:rsidRDefault="00C40C99" w:rsidP="001C64C2">
            <w:pPr>
              <w:topLinePunct/>
              <w:spacing w:line="320" w:lineRule="exact"/>
              <w:ind w:left="180" w:hangingChars="100" w:hanging="180"/>
              <w:rPr>
                <w:rFonts w:ascii="ＭＳ ゴシック" w:eastAsia="ＭＳ ゴシック" w:hAnsi="ＭＳ ゴシック"/>
                <w:sz w:val="18"/>
                <w:szCs w:val="18"/>
              </w:rPr>
            </w:pPr>
            <w:r w:rsidRPr="00C40C99">
              <w:rPr>
                <w:rFonts w:ascii="ＭＳ ゴシック" w:eastAsia="ＭＳ ゴシック" w:hAnsi="ＭＳ ゴシック" w:hint="eastAsia"/>
                <w:color w:val="0070C0"/>
                <w:sz w:val="18"/>
                <w:szCs w:val="18"/>
              </w:rPr>
              <w:t>❸</w:t>
            </w:r>
            <w:r w:rsidRPr="00C40C99">
              <w:rPr>
                <w:rFonts w:ascii="ＭＳ ゴシック" w:eastAsia="ＭＳ ゴシック" w:hAnsi="ＭＳ ゴシック" w:hint="eastAsia"/>
                <w:b/>
                <w:bCs/>
                <w:sz w:val="18"/>
                <w:szCs w:val="18"/>
              </w:rPr>
              <w:t>深く共感したり豊かに想像したりする力を伸ばし</w:t>
            </w:r>
            <w:r>
              <w:rPr>
                <w:rFonts w:ascii="ＭＳ ゴシック" w:eastAsia="ＭＳ ゴシック" w:hAnsi="ＭＳ ゴシック" w:hint="eastAsia"/>
                <w:b/>
                <w:bCs/>
                <w:sz w:val="18"/>
                <w:szCs w:val="18"/>
              </w:rPr>
              <w:t>、</w:t>
            </w:r>
            <w:r w:rsidR="00DB62F3">
              <w:rPr>
                <w:rFonts w:ascii="ＭＳ ゴシック" w:eastAsia="ＭＳ ゴシック" w:hAnsi="ＭＳ ゴシック" w:hint="eastAsia"/>
                <w:b/>
                <w:bCs/>
                <w:sz w:val="18"/>
                <w:szCs w:val="18"/>
              </w:rPr>
              <w:t>意欲</w:t>
            </w:r>
            <w:r w:rsidRPr="00C40C99">
              <w:rPr>
                <w:rFonts w:ascii="ＭＳ ゴシック" w:eastAsia="ＭＳ ゴシック" w:hAnsi="ＭＳ ゴシック" w:hint="eastAsia"/>
                <w:b/>
                <w:bCs/>
                <w:sz w:val="18"/>
                <w:szCs w:val="18"/>
              </w:rPr>
              <w:t>をもって言語活動に</w:t>
            </w:r>
            <w:r w:rsidR="006B62C1">
              <w:rPr>
                <w:rFonts w:ascii="ＭＳ ゴシック" w:eastAsia="ＭＳ ゴシック" w:hAnsi="ＭＳ ゴシック" w:hint="eastAsia"/>
                <w:b/>
                <w:bCs/>
                <w:sz w:val="18"/>
                <w:szCs w:val="18"/>
              </w:rPr>
              <w:t>取り組む</w:t>
            </w:r>
            <w:r w:rsidRPr="00C40C99">
              <w:rPr>
                <w:rFonts w:ascii="ＭＳ ゴシック" w:eastAsia="ＭＳ ゴシック" w:hAnsi="ＭＳ ゴシック" w:hint="eastAsia"/>
                <w:b/>
                <w:bCs/>
                <w:sz w:val="18"/>
                <w:szCs w:val="18"/>
              </w:rPr>
              <w:t>ことのできる教材</w:t>
            </w:r>
            <w:r>
              <w:rPr>
                <w:rFonts w:ascii="ＭＳ ゴシック" w:eastAsia="ＭＳ ゴシック" w:hAnsi="ＭＳ ゴシック" w:hint="eastAsia"/>
                <w:b/>
                <w:bCs/>
                <w:sz w:val="18"/>
                <w:szCs w:val="18"/>
              </w:rPr>
              <w:t>である。</w:t>
            </w:r>
          </w:p>
          <w:p w14:paraId="13598CBD" w14:textId="02BECA4D" w:rsidR="00C40C99" w:rsidRDefault="00C40C99" w:rsidP="00D829A7">
            <w:pPr>
              <w:topLinePunct/>
              <w:spacing w:line="320" w:lineRule="exact"/>
              <w:ind w:leftChars="100" w:left="210" w:firstLineChars="100" w:firstLine="180"/>
              <w:rPr>
                <w:rFonts w:ascii="ＭＳ ゴシック" w:eastAsia="ＭＳ ゴシック" w:hAnsi="ＭＳ ゴシック"/>
                <w:sz w:val="18"/>
                <w:szCs w:val="18"/>
              </w:rPr>
            </w:pPr>
            <w:r w:rsidRPr="00C40C99">
              <w:rPr>
                <w:rFonts w:ascii="ＭＳ ゴシック" w:eastAsia="ＭＳ ゴシック" w:hAnsi="ＭＳ ゴシック" w:hint="eastAsia"/>
                <w:sz w:val="18"/>
                <w:szCs w:val="18"/>
              </w:rPr>
              <w:t>人間の普遍的な姿や</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思考・思想を表現した作品の教材化により</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生徒の思考力と想像力を刺激し</w:t>
            </w:r>
            <w:r>
              <w:rPr>
                <w:rFonts w:ascii="ＭＳ ゴシック" w:eastAsia="ＭＳ ゴシック" w:hAnsi="ＭＳ ゴシック" w:hint="eastAsia"/>
                <w:sz w:val="18"/>
                <w:szCs w:val="18"/>
              </w:rPr>
              <w:t>、</w:t>
            </w:r>
            <w:r w:rsidR="00DB62F3">
              <w:rPr>
                <w:rFonts w:ascii="ＭＳ ゴシック" w:eastAsia="ＭＳ ゴシック" w:hAnsi="ＭＳ ゴシック" w:hint="eastAsia"/>
                <w:sz w:val="18"/>
                <w:szCs w:val="18"/>
              </w:rPr>
              <w:t>意欲</w:t>
            </w:r>
            <w:r w:rsidRPr="00C40C99">
              <w:rPr>
                <w:rFonts w:ascii="ＭＳ ゴシック" w:eastAsia="ＭＳ ゴシック" w:hAnsi="ＭＳ ゴシック" w:hint="eastAsia"/>
                <w:sz w:val="18"/>
                <w:szCs w:val="18"/>
              </w:rPr>
              <w:t>をもって言語活動に</w:t>
            </w:r>
            <w:r w:rsidR="006B62C1">
              <w:rPr>
                <w:rFonts w:ascii="ＭＳ ゴシック" w:eastAsia="ＭＳ ゴシック" w:hAnsi="ＭＳ ゴシック" w:hint="eastAsia"/>
                <w:sz w:val="18"/>
                <w:szCs w:val="18"/>
              </w:rPr>
              <w:t>取り組む</w:t>
            </w:r>
            <w:r w:rsidRPr="00C40C99">
              <w:rPr>
                <w:rFonts w:ascii="ＭＳ ゴシック" w:eastAsia="ＭＳ ゴシック" w:hAnsi="ＭＳ ゴシック" w:hint="eastAsia"/>
                <w:sz w:val="18"/>
                <w:szCs w:val="18"/>
              </w:rPr>
              <w:t>ことのできる作品</w:t>
            </w:r>
            <w:r>
              <w:rPr>
                <w:rFonts w:ascii="ＭＳ ゴシック" w:eastAsia="ＭＳ ゴシック" w:hAnsi="ＭＳ ゴシック" w:hint="eastAsia"/>
                <w:sz w:val="18"/>
                <w:szCs w:val="18"/>
              </w:rPr>
              <w:t>が選ばれている</w:t>
            </w:r>
            <w:r w:rsidRPr="00C40C99">
              <w:rPr>
                <w:rFonts w:ascii="ＭＳ ゴシック" w:eastAsia="ＭＳ ゴシック" w:hAnsi="ＭＳ ゴシック" w:hint="eastAsia"/>
                <w:sz w:val="18"/>
                <w:szCs w:val="18"/>
              </w:rPr>
              <w:t>。</w:t>
            </w:r>
          </w:p>
          <w:p w14:paraId="5A7A49A9" w14:textId="1A7F81A7" w:rsidR="00C40C99" w:rsidRDefault="00C40C99" w:rsidP="001C64C2">
            <w:pPr>
              <w:topLinePunct/>
              <w:spacing w:line="320" w:lineRule="exact"/>
              <w:rPr>
                <w:rFonts w:ascii="ＭＳ ゴシック" w:eastAsia="ＭＳ ゴシック" w:hAnsi="ＭＳ ゴシック"/>
                <w:sz w:val="18"/>
                <w:szCs w:val="18"/>
              </w:rPr>
            </w:pPr>
            <w:r w:rsidRPr="00C40C99">
              <w:rPr>
                <w:rFonts w:ascii="ＭＳ ゴシック" w:eastAsia="ＭＳ ゴシック" w:hAnsi="ＭＳ ゴシック" w:hint="eastAsia"/>
                <w:color w:val="0070C0"/>
                <w:sz w:val="18"/>
                <w:szCs w:val="18"/>
              </w:rPr>
              <w:t>❹</w:t>
            </w:r>
            <w:r w:rsidRPr="00C40C99">
              <w:rPr>
                <w:rFonts w:ascii="ＭＳ ゴシック" w:eastAsia="ＭＳ ゴシック" w:hAnsi="ＭＳ ゴシック" w:hint="eastAsia"/>
                <w:b/>
                <w:bCs/>
                <w:sz w:val="18"/>
                <w:szCs w:val="18"/>
              </w:rPr>
              <w:t>読書に親しみ</w:t>
            </w:r>
            <w:r>
              <w:rPr>
                <w:rFonts w:ascii="ＭＳ ゴシック" w:eastAsia="ＭＳ ゴシック" w:hAnsi="ＭＳ ゴシック" w:hint="eastAsia"/>
                <w:b/>
                <w:bCs/>
                <w:sz w:val="18"/>
                <w:szCs w:val="18"/>
              </w:rPr>
              <w:t>、</w:t>
            </w:r>
            <w:r w:rsidRPr="00C40C99">
              <w:rPr>
                <w:rFonts w:ascii="ＭＳ ゴシック" w:eastAsia="ＭＳ ゴシック" w:hAnsi="ＭＳ ゴシック" w:hint="eastAsia"/>
                <w:b/>
                <w:bCs/>
                <w:sz w:val="18"/>
                <w:szCs w:val="18"/>
              </w:rPr>
              <w:t>知識と教養を広げることのできる教材である。</w:t>
            </w:r>
          </w:p>
          <w:p w14:paraId="5109B014" w14:textId="360376F6" w:rsidR="00C40C99" w:rsidRDefault="00C40C99" w:rsidP="00D829A7">
            <w:pPr>
              <w:topLinePunct/>
              <w:spacing w:line="320" w:lineRule="exact"/>
              <w:ind w:leftChars="100" w:left="210" w:firstLineChars="100" w:firstLine="180"/>
              <w:rPr>
                <w:rFonts w:ascii="ＭＳ ゴシック" w:eastAsia="ＭＳ ゴシック" w:hAnsi="ＭＳ ゴシック"/>
                <w:sz w:val="18"/>
                <w:szCs w:val="18"/>
              </w:rPr>
            </w:pPr>
            <w:r w:rsidRPr="00C40C99">
              <w:rPr>
                <w:rFonts w:ascii="ＭＳ ゴシック" w:eastAsia="ＭＳ ゴシック" w:hAnsi="ＭＳ ゴシック" w:hint="eastAsia"/>
                <w:sz w:val="18"/>
                <w:szCs w:val="18"/>
              </w:rPr>
              <w:t>幅広い知識と教養を身に</w:t>
            </w:r>
            <w:r w:rsidR="00DB62F3">
              <w:rPr>
                <w:rFonts w:ascii="ＭＳ ゴシック" w:eastAsia="ＭＳ ゴシック" w:hAnsi="ＭＳ ゴシック" w:hint="eastAsia"/>
                <w:sz w:val="18"/>
                <w:szCs w:val="18"/>
              </w:rPr>
              <w:t>つ</w:t>
            </w:r>
            <w:r w:rsidRPr="00C40C99">
              <w:rPr>
                <w:rFonts w:ascii="ＭＳ ゴシック" w:eastAsia="ＭＳ ゴシック" w:hAnsi="ＭＳ ゴシック" w:hint="eastAsia"/>
                <w:sz w:val="18"/>
                <w:szCs w:val="18"/>
              </w:rPr>
              <w:t>け</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真理を求める態度を養うため</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実社会との関わりの中で読書に親しみ</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読書の意義と効用について理解を深めることができる作品</w:t>
            </w:r>
            <w:r>
              <w:rPr>
                <w:rFonts w:ascii="ＭＳ ゴシック" w:eastAsia="ＭＳ ゴシック" w:hAnsi="ＭＳ ゴシック" w:hint="eastAsia"/>
                <w:sz w:val="18"/>
                <w:szCs w:val="18"/>
              </w:rPr>
              <w:t>が選ばれている</w:t>
            </w:r>
            <w:r w:rsidRPr="00C40C99">
              <w:rPr>
                <w:rFonts w:ascii="ＭＳ ゴシック" w:eastAsia="ＭＳ ゴシック" w:hAnsi="ＭＳ ゴシック" w:hint="eastAsia"/>
                <w:sz w:val="18"/>
                <w:szCs w:val="18"/>
              </w:rPr>
              <w:t>。</w:t>
            </w:r>
          </w:p>
          <w:p w14:paraId="3076CAEC" w14:textId="73FF522D" w:rsidR="00C40C99" w:rsidRDefault="00C40C99" w:rsidP="001C64C2">
            <w:pPr>
              <w:topLinePunct/>
              <w:spacing w:line="320" w:lineRule="exact"/>
              <w:rPr>
                <w:rFonts w:ascii="ＭＳ ゴシック" w:eastAsia="ＭＳ ゴシック" w:hAnsi="ＭＳ ゴシック"/>
                <w:sz w:val="18"/>
                <w:szCs w:val="18"/>
              </w:rPr>
            </w:pPr>
            <w:r w:rsidRPr="00C40C99">
              <w:rPr>
                <w:rFonts w:ascii="ＭＳ ゴシック" w:eastAsia="ＭＳ ゴシック" w:hAnsi="ＭＳ ゴシック" w:hint="eastAsia"/>
                <w:color w:val="0070C0"/>
                <w:sz w:val="18"/>
                <w:szCs w:val="18"/>
              </w:rPr>
              <w:t>❺</w:t>
            </w:r>
            <w:r w:rsidRPr="00747A98">
              <w:rPr>
                <w:rFonts w:ascii="ＭＳ ゴシック" w:eastAsia="ＭＳ ゴシック" w:hAnsi="ＭＳ ゴシック" w:hint="eastAsia"/>
                <w:b/>
                <w:bCs/>
                <w:sz w:val="18"/>
                <w:szCs w:val="18"/>
              </w:rPr>
              <w:t>バランスよく配置された、定評ある教材と清新な現代的話題の教材である。</w:t>
            </w:r>
          </w:p>
          <w:p w14:paraId="5FF5F51A" w14:textId="43BA0028" w:rsidR="00C40C99" w:rsidRDefault="00C40C99" w:rsidP="00D829A7">
            <w:pPr>
              <w:topLinePunct/>
              <w:spacing w:line="320" w:lineRule="exact"/>
              <w:ind w:leftChars="100" w:left="210" w:firstLineChars="100" w:firstLine="180"/>
              <w:rPr>
                <w:rFonts w:ascii="ＭＳ ゴシック" w:eastAsia="ＭＳ ゴシック" w:hAnsi="ＭＳ ゴシック"/>
                <w:sz w:val="18"/>
                <w:szCs w:val="18"/>
              </w:rPr>
            </w:pPr>
            <w:r w:rsidRPr="00C40C99">
              <w:rPr>
                <w:rFonts w:ascii="ＭＳ ゴシック" w:eastAsia="ＭＳ ゴシック" w:hAnsi="ＭＳ ゴシック" w:hint="eastAsia"/>
                <w:sz w:val="18"/>
                <w:szCs w:val="18"/>
              </w:rPr>
              <w:t>従来から教材</w:t>
            </w:r>
            <w:r w:rsidR="00DB62F3">
              <w:rPr>
                <w:rFonts w:ascii="ＭＳ ゴシック" w:eastAsia="ＭＳ ゴシック" w:hAnsi="ＭＳ ゴシック" w:hint="eastAsia"/>
                <w:sz w:val="18"/>
                <w:szCs w:val="18"/>
              </w:rPr>
              <w:t>とし</w:t>
            </w:r>
            <w:r w:rsidRPr="00C40C99">
              <w:rPr>
                <w:rFonts w:ascii="ＭＳ ゴシック" w:eastAsia="ＭＳ ゴシック" w:hAnsi="ＭＳ ゴシック" w:hint="eastAsia"/>
                <w:sz w:val="18"/>
                <w:szCs w:val="18"/>
              </w:rPr>
              <w:t>て定評のある作品を機軸としながら</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現代的話題に満ちた清新な作品を教材化し</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生徒の興味を喚起できるように配置</w:t>
            </w:r>
            <w:r>
              <w:rPr>
                <w:rFonts w:ascii="ＭＳ ゴシック" w:eastAsia="ＭＳ ゴシック" w:hAnsi="ＭＳ ゴシック" w:hint="eastAsia"/>
                <w:sz w:val="18"/>
                <w:szCs w:val="18"/>
              </w:rPr>
              <w:t>されている</w:t>
            </w:r>
            <w:r w:rsidRPr="00C40C99">
              <w:rPr>
                <w:rFonts w:ascii="ＭＳ ゴシック" w:eastAsia="ＭＳ ゴシック" w:hAnsi="ＭＳ ゴシック" w:hint="eastAsia"/>
                <w:sz w:val="18"/>
                <w:szCs w:val="18"/>
              </w:rPr>
              <w:t>。</w:t>
            </w:r>
          </w:p>
          <w:p w14:paraId="7E93248F" w14:textId="225FE4BC" w:rsidR="00C40C99" w:rsidRDefault="00C40C99" w:rsidP="001C64C2">
            <w:pPr>
              <w:topLinePunct/>
              <w:spacing w:line="320" w:lineRule="exact"/>
              <w:rPr>
                <w:rFonts w:ascii="ＭＳ ゴシック" w:eastAsia="ＭＳ ゴシック" w:hAnsi="ＭＳ ゴシック"/>
                <w:sz w:val="18"/>
                <w:szCs w:val="18"/>
              </w:rPr>
            </w:pPr>
            <w:r w:rsidRPr="00C40C99">
              <w:rPr>
                <w:rFonts w:ascii="ＭＳ ゴシック" w:eastAsia="ＭＳ ゴシック" w:hAnsi="ＭＳ ゴシック" w:hint="eastAsia"/>
                <w:color w:val="0070C0"/>
                <w:sz w:val="18"/>
                <w:szCs w:val="18"/>
              </w:rPr>
              <w:t>➏</w:t>
            </w:r>
            <w:r w:rsidRPr="00C40C99">
              <w:rPr>
                <w:rFonts w:ascii="ＭＳ ゴシック" w:eastAsia="ＭＳ ゴシック" w:hAnsi="ＭＳ ゴシック" w:hint="eastAsia"/>
                <w:b/>
                <w:bCs/>
                <w:sz w:val="18"/>
                <w:szCs w:val="18"/>
              </w:rPr>
              <w:t>多様な言語活動に即した</w:t>
            </w:r>
            <w:r>
              <w:rPr>
                <w:rFonts w:ascii="ＭＳ ゴシック" w:eastAsia="ＭＳ ゴシック" w:hAnsi="ＭＳ ゴシック" w:hint="eastAsia"/>
                <w:b/>
                <w:bCs/>
                <w:sz w:val="18"/>
                <w:szCs w:val="18"/>
              </w:rPr>
              <w:t>、</w:t>
            </w:r>
            <w:r w:rsidRPr="00C40C99">
              <w:rPr>
                <w:rFonts w:ascii="ＭＳ ゴシック" w:eastAsia="ＭＳ ゴシック" w:hAnsi="ＭＳ ゴシック" w:hint="eastAsia"/>
                <w:b/>
                <w:bCs/>
                <w:sz w:val="18"/>
                <w:szCs w:val="18"/>
              </w:rPr>
              <w:t>具体的</w:t>
            </w:r>
            <w:r>
              <w:rPr>
                <w:rFonts w:ascii="ＭＳ ゴシック" w:eastAsia="ＭＳ ゴシック" w:hAnsi="ＭＳ ゴシック" w:hint="eastAsia"/>
                <w:b/>
                <w:bCs/>
                <w:sz w:val="18"/>
                <w:szCs w:val="18"/>
              </w:rPr>
              <w:t>、</w:t>
            </w:r>
            <w:r w:rsidRPr="00C40C99">
              <w:rPr>
                <w:rFonts w:ascii="ＭＳ ゴシック" w:eastAsia="ＭＳ ゴシック" w:hAnsi="ＭＳ ゴシック" w:hint="eastAsia"/>
                <w:b/>
                <w:bCs/>
                <w:sz w:val="18"/>
                <w:szCs w:val="18"/>
              </w:rPr>
              <w:t>実践的な教材である。</w:t>
            </w:r>
          </w:p>
          <w:p w14:paraId="49191CB6" w14:textId="18D131D5" w:rsidR="006E30B3" w:rsidRPr="006C456E" w:rsidRDefault="00C40C99" w:rsidP="00D829A7">
            <w:pPr>
              <w:topLinePunct/>
              <w:spacing w:line="320" w:lineRule="exact"/>
              <w:ind w:leftChars="100" w:left="210" w:firstLineChars="100" w:firstLine="180"/>
              <w:rPr>
                <w:rFonts w:ascii="ＭＳ ゴシック" w:eastAsia="ＭＳ ゴシック" w:hAnsi="ＭＳ ゴシック"/>
                <w:sz w:val="18"/>
                <w:szCs w:val="18"/>
              </w:rPr>
            </w:pPr>
            <w:r w:rsidRPr="00C40C99">
              <w:rPr>
                <w:rFonts w:ascii="ＭＳ ゴシック" w:eastAsia="ＭＳ ゴシック" w:hAnsi="ＭＳ ゴシック" w:hint="eastAsia"/>
                <w:sz w:val="18"/>
                <w:szCs w:val="18"/>
              </w:rPr>
              <w:t>日常生活において</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適切に表現する能力を育成し</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伝え合う力を高め</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必要な言語能力を確実に身につけられる教材</w:t>
            </w:r>
            <w:r>
              <w:rPr>
                <w:rFonts w:ascii="ＭＳ ゴシック" w:eastAsia="ＭＳ ゴシック" w:hAnsi="ＭＳ ゴシック" w:hint="eastAsia"/>
                <w:sz w:val="18"/>
                <w:szCs w:val="18"/>
              </w:rPr>
              <w:t>が</w:t>
            </w:r>
            <w:r w:rsidRPr="00C40C99">
              <w:rPr>
                <w:rFonts w:ascii="ＭＳ ゴシック" w:eastAsia="ＭＳ ゴシック" w:hAnsi="ＭＳ ゴシック" w:hint="eastAsia"/>
                <w:sz w:val="18"/>
                <w:szCs w:val="18"/>
              </w:rPr>
              <w:t>精選</w:t>
            </w:r>
            <w:r>
              <w:rPr>
                <w:rFonts w:ascii="ＭＳ ゴシック" w:eastAsia="ＭＳ ゴシック" w:hAnsi="ＭＳ ゴシック" w:hint="eastAsia"/>
                <w:sz w:val="18"/>
                <w:szCs w:val="18"/>
              </w:rPr>
              <w:t>されている</w:t>
            </w:r>
            <w:r w:rsidRPr="00C40C99">
              <w:rPr>
                <w:rFonts w:ascii="ＭＳ ゴシック" w:eastAsia="ＭＳ ゴシック" w:hAnsi="ＭＳ ゴシック" w:hint="eastAsia"/>
                <w:sz w:val="18"/>
                <w:szCs w:val="18"/>
              </w:rPr>
              <w:t>。スピーチや討論</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調査や報告</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小論文など</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多様な表現活動の場に即した</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社会生活につながる実用性に富んだ言語活動</w:t>
            </w:r>
            <w:r w:rsidR="00531C88">
              <w:rPr>
                <w:rFonts w:ascii="ＭＳ ゴシック" w:eastAsia="ＭＳ ゴシック" w:hAnsi="ＭＳ ゴシック" w:hint="eastAsia"/>
                <w:sz w:val="18"/>
                <w:szCs w:val="18"/>
              </w:rPr>
              <w:t>が</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体系的に段階を追って</w:t>
            </w:r>
            <w:r>
              <w:rPr>
                <w:rFonts w:ascii="ＭＳ ゴシック" w:eastAsia="ＭＳ ゴシック" w:hAnsi="ＭＳ ゴシック" w:hint="eastAsia"/>
                <w:sz w:val="18"/>
                <w:szCs w:val="18"/>
              </w:rPr>
              <w:t>配置されている</w:t>
            </w:r>
            <w:r w:rsidRPr="00C40C99">
              <w:rPr>
                <w:rFonts w:ascii="ＭＳ ゴシック" w:eastAsia="ＭＳ ゴシック" w:hAnsi="ＭＳ ゴシック" w:hint="eastAsia"/>
                <w:sz w:val="18"/>
                <w:szCs w:val="18"/>
              </w:rPr>
              <w:t>。そうした活動を支えるための</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情報収集</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コンピュータや情報通信ネットワークの活用にも配慮</w:t>
            </w:r>
            <w:r>
              <w:rPr>
                <w:rFonts w:ascii="ＭＳ ゴシック" w:eastAsia="ＭＳ ゴシック" w:hAnsi="ＭＳ ゴシック" w:hint="eastAsia"/>
                <w:sz w:val="18"/>
                <w:szCs w:val="18"/>
              </w:rPr>
              <w:t>され、</w:t>
            </w:r>
            <w:r w:rsidRPr="00C40C99">
              <w:rPr>
                <w:rFonts w:ascii="ＭＳ ゴシック" w:eastAsia="ＭＳ ゴシック" w:hAnsi="ＭＳ ゴシック" w:hint="eastAsia"/>
                <w:sz w:val="18"/>
                <w:szCs w:val="18"/>
              </w:rPr>
              <w:t>総合的な学習ができる</w:t>
            </w:r>
            <w:r>
              <w:rPr>
                <w:rFonts w:ascii="ＭＳ ゴシック" w:eastAsia="ＭＳ ゴシック" w:hAnsi="ＭＳ ゴシック" w:hint="eastAsia"/>
                <w:sz w:val="18"/>
                <w:szCs w:val="18"/>
              </w:rPr>
              <w:t>ように</w:t>
            </w:r>
            <w:r w:rsidRPr="00C40C99">
              <w:rPr>
                <w:rFonts w:ascii="ＭＳ ゴシック" w:eastAsia="ＭＳ ゴシック" w:hAnsi="ＭＳ ゴシック" w:hint="eastAsia"/>
                <w:sz w:val="18"/>
                <w:szCs w:val="18"/>
              </w:rPr>
              <w:t>工夫</w:t>
            </w:r>
            <w:r>
              <w:rPr>
                <w:rFonts w:ascii="ＭＳ ゴシック" w:eastAsia="ＭＳ ゴシック" w:hAnsi="ＭＳ ゴシック" w:hint="eastAsia"/>
                <w:sz w:val="18"/>
                <w:szCs w:val="18"/>
              </w:rPr>
              <w:t>されている</w:t>
            </w:r>
            <w:r w:rsidRPr="00C40C99">
              <w:rPr>
                <w:rFonts w:ascii="ＭＳ ゴシック" w:eastAsia="ＭＳ ゴシック" w:hAnsi="ＭＳ ゴシック" w:hint="eastAsia"/>
                <w:sz w:val="18"/>
                <w:szCs w:val="18"/>
              </w:rPr>
              <w:t>。単に文例や模範文を示すのではなく</w:t>
            </w:r>
            <w:r>
              <w:rPr>
                <w:rFonts w:ascii="ＭＳ ゴシック" w:eastAsia="ＭＳ ゴシック" w:hAnsi="ＭＳ ゴシック" w:hint="eastAsia"/>
                <w:sz w:val="18"/>
                <w:szCs w:val="18"/>
              </w:rPr>
              <w:t>、</w:t>
            </w:r>
            <w:r w:rsidRPr="00C40C99">
              <w:rPr>
                <w:rFonts w:ascii="ＭＳ ゴシック" w:eastAsia="ＭＳ ゴシック" w:hAnsi="ＭＳ ゴシック" w:hint="eastAsia"/>
                <w:sz w:val="18"/>
                <w:szCs w:val="18"/>
              </w:rPr>
              <w:t>言語活動の具体的な展開を教室での実践に即した形で提示することによって</w:t>
            </w:r>
            <w:r>
              <w:rPr>
                <w:rFonts w:ascii="ＭＳ ゴシック" w:eastAsia="ＭＳ ゴシック" w:hAnsi="ＭＳ ゴシック" w:hint="eastAsia"/>
                <w:sz w:val="18"/>
                <w:szCs w:val="18"/>
              </w:rPr>
              <w:t>、</w:t>
            </w:r>
            <w:r w:rsidR="00DB62F3">
              <w:rPr>
                <w:rFonts w:ascii="ＭＳ ゴシック" w:eastAsia="ＭＳ ゴシック" w:hAnsi="ＭＳ ゴシック" w:hint="eastAsia"/>
                <w:sz w:val="18"/>
                <w:szCs w:val="18"/>
              </w:rPr>
              <w:t>生徒が主体的に</w:t>
            </w:r>
            <w:r w:rsidRPr="00C40C99">
              <w:rPr>
                <w:rFonts w:ascii="ＭＳ ゴシック" w:eastAsia="ＭＳ ゴシック" w:hAnsi="ＭＳ ゴシック" w:hint="eastAsia"/>
                <w:sz w:val="18"/>
                <w:szCs w:val="18"/>
              </w:rPr>
              <w:t>学習に取り組めるように</w:t>
            </w:r>
            <w:r>
              <w:rPr>
                <w:rFonts w:ascii="ＭＳ ゴシック" w:eastAsia="ＭＳ ゴシック" w:hAnsi="ＭＳ ゴシック" w:hint="eastAsia"/>
                <w:sz w:val="18"/>
                <w:szCs w:val="18"/>
              </w:rPr>
              <w:t>なっている</w:t>
            </w:r>
            <w:r w:rsidRPr="00C40C99">
              <w:rPr>
                <w:rFonts w:ascii="ＭＳ ゴシック" w:eastAsia="ＭＳ ゴシック" w:hAnsi="ＭＳ ゴシック" w:hint="eastAsia"/>
                <w:sz w:val="18"/>
                <w:szCs w:val="18"/>
              </w:rPr>
              <w:t>。</w:t>
            </w:r>
          </w:p>
        </w:tc>
      </w:tr>
      <w:tr w:rsidR="001F1C2F" w:rsidRPr="006C456E" w14:paraId="3AA799DC" w14:textId="77777777" w:rsidTr="00B21461">
        <w:trPr>
          <w:cantSplit/>
        </w:trPr>
        <w:tc>
          <w:tcPr>
            <w:tcW w:w="1418" w:type="dxa"/>
            <w:tcMar>
              <w:top w:w="85" w:type="dxa"/>
              <w:bottom w:w="85" w:type="dxa"/>
            </w:tcMar>
          </w:tcPr>
          <w:p w14:paraId="55ED85D7" w14:textId="244634F4" w:rsidR="001F1C2F" w:rsidRPr="006C456E" w:rsidRDefault="002F5F4F" w:rsidP="001C64C2">
            <w:pPr>
              <w:topLinePunct/>
              <w:spacing w:line="32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lastRenderedPageBreak/>
              <w:t>2</w:t>
            </w:r>
            <w:r w:rsidRPr="006C456E">
              <w:rPr>
                <w:rFonts w:ascii="ＭＳ ゴシック" w:eastAsia="ＭＳ ゴシック" w:hAnsi="ＭＳ ゴシック"/>
                <w:sz w:val="18"/>
                <w:szCs w:val="18"/>
              </w:rPr>
              <w:t xml:space="preserve">. </w:t>
            </w:r>
            <w:r w:rsidR="003C3B29" w:rsidRPr="006C456E">
              <w:rPr>
                <w:rFonts w:ascii="ＭＳ ゴシック" w:eastAsia="ＭＳ ゴシック" w:hAnsi="ＭＳ ゴシック" w:hint="eastAsia"/>
                <w:sz w:val="18"/>
                <w:szCs w:val="18"/>
              </w:rPr>
              <w:t>構成・分量</w:t>
            </w:r>
          </w:p>
        </w:tc>
        <w:tc>
          <w:tcPr>
            <w:tcW w:w="8204" w:type="dxa"/>
            <w:tcMar>
              <w:top w:w="85" w:type="dxa"/>
              <w:bottom w:w="85" w:type="dxa"/>
            </w:tcMar>
          </w:tcPr>
          <w:p w14:paraId="001C916D" w14:textId="70AD0D2E" w:rsidR="00147D27" w:rsidRDefault="00D74BD9" w:rsidP="001C64C2">
            <w:pPr>
              <w:topLinePunct/>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666328" w:rsidRPr="00666328">
              <w:rPr>
                <w:rFonts w:ascii="ＭＳ ゴシック" w:eastAsia="ＭＳ ゴシック" w:hAnsi="ＭＳ ゴシック" w:hint="eastAsia"/>
                <w:sz w:val="18"/>
                <w:szCs w:val="18"/>
              </w:rPr>
              <w:t>計1</w:t>
            </w:r>
            <w:r w:rsidR="00295A48">
              <w:rPr>
                <w:rFonts w:ascii="ＭＳ ゴシック" w:eastAsia="ＭＳ ゴシック" w:hAnsi="ＭＳ ゴシック" w:hint="eastAsia"/>
                <w:sz w:val="18"/>
                <w:szCs w:val="18"/>
              </w:rPr>
              <w:t>6</w:t>
            </w:r>
            <w:r w:rsidR="00666328" w:rsidRPr="00666328">
              <w:rPr>
                <w:rFonts w:ascii="ＭＳ ゴシック" w:eastAsia="ＭＳ ゴシック" w:hAnsi="ＭＳ ゴシック" w:hint="eastAsia"/>
                <w:sz w:val="18"/>
                <w:szCs w:val="18"/>
              </w:rPr>
              <w:t>単元で、「</w:t>
            </w:r>
            <w:r w:rsidR="00295A48">
              <w:rPr>
                <w:rFonts w:ascii="ＭＳ ゴシック" w:eastAsia="ＭＳ ゴシック" w:hAnsi="ＭＳ ゴシック" w:hint="eastAsia"/>
                <w:sz w:val="18"/>
                <w:szCs w:val="18"/>
              </w:rPr>
              <w:t>論理国語</w:t>
            </w:r>
            <w:r w:rsidR="00666328" w:rsidRPr="00666328">
              <w:rPr>
                <w:rFonts w:ascii="ＭＳ ゴシック" w:eastAsia="ＭＳ ゴシック" w:hAnsi="ＭＳ ゴシック" w:hint="eastAsia"/>
                <w:sz w:val="18"/>
                <w:szCs w:val="18"/>
              </w:rPr>
              <w:t>」として求められる「書く」「読む」各領域の学習内容を網羅している。</w:t>
            </w:r>
            <w:r w:rsidR="00531C88">
              <w:rPr>
                <w:rFonts w:ascii="ＭＳ ゴシック" w:eastAsia="ＭＳ ゴシック" w:hAnsi="ＭＳ ゴシック" w:hint="eastAsia"/>
                <w:sz w:val="18"/>
                <w:szCs w:val="18"/>
              </w:rPr>
              <w:t>（「書く」7単元、「読む」9単元）</w:t>
            </w:r>
          </w:p>
          <w:p w14:paraId="5CDFDE7E" w14:textId="7D9809BC" w:rsidR="00666328" w:rsidRDefault="00666328" w:rsidP="001C64C2">
            <w:pPr>
              <w:topLinePunct/>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w:t>
            </w:r>
            <w:r w:rsidR="00AE295B">
              <w:rPr>
                <w:rFonts w:ascii="ＭＳ ゴシック" w:eastAsia="ＭＳ ゴシック" w:hAnsi="ＭＳ ゴシック" w:hint="eastAsia"/>
                <w:sz w:val="18"/>
                <w:szCs w:val="18"/>
              </w:rPr>
              <w:t>学校生活や日常生活に即した実用性に富んだ活動例が示され、言語活動をとおして言葉の力を身につけることができるよう配慮されている。</w:t>
            </w:r>
          </w:p>
          <w:p w14:paraId="1C9EEDFE" w14:textId="55E26079" w:rsidR="00FC5BC5" w:rsidRDefault="00FC5BC5" w:rsidP="001C64C2">
            <w:pPr>
              <w:topLinePunct/>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w:t>
            </w:r>
            <w:r w:rsidR="00546D18">
              <w:rPr>
                <w:rFonts w:ascii="ＭＳ ゴシック" w:eastAsia="ＭＳ ゴシック" w:hAnsi="ＭＳ ゴシック" w:hint="eastAsia"/>
                <w:sz w:val="18"/>
                <w:szCs w:val="18"/>
              </w:rPr>
              <w:t>単元</w:t>
            </w:r>
            <w:r w:rsidR="00AE295B">
              <w:rPr>
                <w:rFonts w:ascii="ＭＳ ゴシック" w:eastAsia="ＭＳ ゴシック" w:hAnsi="ＭＳ ゴシック" w:hint="eastAsia"/>
                <w:sz w:val="18"/>
                <w:szCs w:val="18"/>
              </w:rPr>
              <w:t>扉で言語活動と学習目標・学習事項を提示し、単元</w:t>
            </w:r>
            <w:r w:rsidR="00546D18">
              <w:rPr>
                <w:rFonts w:ascii="ＭＳ ゴシック" w:eastAsia="ＭＳ ゴシック" w:hAnsi="ＭＳ ゴシック" w:hint="eastAsia"/>
                <w:sz w:val="18"/>
                <w:szCs w:val="18"/>
              </w:rPr>
              <w:t>末に「単元の振り返り」が設定され</w:t>
            </w:r>
            <w:r w:rsidR="00AE295B">
              <w:rPr>
                <w:rFonts w:ascii="ＭＳ ゴシック" w:eastAsia="ＭＳ ゴシック" w:hAnsi="ＭＳ ゴシック" w:hint="eastAsia"/>
                <w:sz w:val="18"/>
                <w:szCs w:val="18"/>
              </w:rPr>
              <w:t>ており</w:t>
            </w:r>
            <w:r w:rsidR="00546D18">
              <w:rPr>
                <w:rFonts w:ascii="ＭＳ ゴシック" w:eastAsia="ＭＳ ゴシック" w:hAnsi="ＭＳ ゴシック" w:hint="eastAsia"/>
                <w:sz w:val="18"/>
                <w:szCs w:val="18"/>
              </w:rPr>
              <w:t>、言語活動をとおして身につけた力を自分で確認し、次の学習に生かすことができるような仕組みになっている。</w:t>
            </w:r>
          </w:p>
          <w:p w14:paraId="50BA709F" w14:textId="77777777" w:rsidR="00AE295B" w:rsidRDefault="00FC5BC5" w:rsidP="001C64C2">
            <w:pPr>
              <w:topLinePunct/>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w:t>
            </w:r>
            <w:r w:rsidR="00546D18">
              <w:rPr>
                <w:rFonts w:ascii="ＭＳ ゴシック" w:eastAsia="ＭＳ ゴシック" w:hAnsi="ＭＳ ゴシック" w:hint="eastAsia"/>
                <w:sz w:val="18"/>
                <w:szCs w:val="18"/>
              </w:rPr>
              <w:t>「脚問」「課題Ａ」「課題Ｂ」が有機的に関連づけられ、各単元の「学びを広げる」に設定した言語活動が円滑に展開できるよう、工夫されている。</w:t>
            </w:r>
          </w:p>
          <w:p w14:paraId="14346F89" w14:textId="27A2B816" w:rsidR="00DD2EA9" w:rsidRPr="006C456E" w:rsidRDefault="00FC5BC5" w:rsidP="001C64C2">
            <w:pPr>
              <w:topLinePunct/>
              <w:spacing w:line="320" w:lineRule="exact"/>
              <w:ind w:left="180" w:hangingChars="100" w:hanging="180"/>
              <w:rPr>
                <w:rFonts w:ascii="ＭＳ ゴシック" w:eastAsia="ＭＳ ゴシック" w:hAnsi="ＭＳ ゴシック"/>
                <w:sz w:val="18"/>
                <w:szCs w:val="18"/>
              </w:rPr>
            </w:pPr>
            <w:r w:rsidRPr="00FC5BC5">
              <w:rPr>
                <w:rFonts w:ascii="ＭＳ ゴシック" w:eastAsia="ＭＳ ゴシック" w:hAnsi="ＭＳ ゴシック" w:hint="eastAsia"/>
                <w:color w:val="0070C0"/>
                <w:sz w:val="18"/>
                <w:szCs w:val="18"/>
              </w:rPr>
              <w:t>●</w:t>
            </w:r>
            <w:r w:rsidR="00AE295B">
              <w:rPr>
                <w:rFonts w:ascii="ＭＳ ゴシック" w:eastAsia="ＭＳ ゴシック" w:hAnsi="ＭＳ ゴシック" w:hint="eastAsia"/>
                <w:sz w:val="18"/>
                <w:szCs w:val="18"/>
              </w:rPr>
              <w:t>各単元には教材に関連する書籍を紹介する「読書の扉」が設置され、実社会との関わりを考えるための読書の意義と効用について理解を深められるよう配慮されている。</w:t>
            </w:r>
          </w:p>
        </w:tc>
      </w:tr>
      <w:tr w:rsidR="00E01DD6" w:rsidRPr="006C456E" w14:paraId="665CCF15" w14:textId="77777777" w:rsidTr="00B21461">
        <w:tc>
          <w:tcPr>
            <w:tcW w:w="1418" w:type="dxa"/>
            <w:shd w:val="clear" w:color="auto" w:fill="auto"/>
            <w:tcMar>
              <w:top w:w="85" w:type="dxa"/>
              <w:bottom w:w="85" w:type="dxa"/>
            </w:tcMar>
          </w:tcPr>
          <w:p w14:paraId="14262F59" w14:textId="56847456" w:rsidR="00E01DD6" w:rsidRPr="006C456E" w:rsidRDefault="002F5F4F" w:rsidP="001C64C2">
            <w:pPr>
              <w:topLinePunct/>
              <w:spacing w:line="32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3</w:t>
            </w:r>
            <w:r w:rsidRPr="006C456E">
              <w:rPr>
                <w:rFonts w:ascii="ＭＳ ゴシック" w:eastAsia="ＭＳ ゴシック" w:hAnsi="ＭＳ ゴシック"/>
                <w:sz w:val="18"/>
                <w:szCs w:val="18"/>
              </w:rPr>
              <w:t xml:space="preserve">. </w:t>
            </w:r>
            <w:r w:rsidR="00B711C3" w:rsidRPr="006C456E">
              <w:rPr>
                <w:rFonts w:ascii="ＭＳ ゴシック" w:eastAsia="ＭＳ ゴシック" w:hAnsi="ＭＳ ゴシック" w:hint="eastAsia"/>
                <w:sz w:val="18"/>
                <w:szCs w:val="18"/>
              </w:rPr>
              <w:t>表記・表現、及び指導上の工夫</w:t>
            </w:r>
          </w:p>
        </w:tc>
        <w:tc>
          <w:tcPr>
            <w:tcW w:w="8204" w:type="dxa"/>
            <w:shd w:val="clear" w:color="auto" w:fill="auto"/>
            <w:tcMar>
              <w:top w:w="85" w:type="dxa"/>
              <w:bottom w:w="85" w:type="dxa"/>
            </w:tcMar>
          </w:tcPr>
          <w:p w14:paraId="72DB9CDE" w14:textId="505858D3" w:rsidR="002F5F4F" w:rsidRPr="006C456E" w:rsidRDefault="00DD2EA9" w:rsidP="001C64C2">
            <w:pPr>
              <w:topLinePunct/>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E295B">
              <w:rPr>
                <w:rFonts w:ascii="ＭＳ ゴシック" w:eastAsia="ＭＳ ゴシック" w:hAnsi="ＭＳ ゴシック" w:hint="eastAsia"/>
                <w:sz w:val="18"/>
                <w:szCs w:val="18"/>
              </w:rPr>
              <w:t>挿絵や図版が</w:t>
            </w:r>
            <w:r w:rsidR="002F5F4F" w:rsidRPr="006C456E">
              <w:rPr>
                <w:rFonts w:ascii="ＭＳ ゴシック" w:eastAsia="ＭＳ ゴシック" w:hAnsi="ＭＳ ゴシック" w:hint="eastAsia"/>
                <w:sz w:val="18"/>
                <w:szCs w:val="18"/>
              </w:rPr>
              <w:t>適所に配置</w:t>
            </w:r>
            <w:r w:rsidR="00AE295B">
              <w:rPr>
                <w:rFonts w:ascii="ＭＳ ゴシック" w:eastAsia="ＭＳ ゴシック" w:hAnsi="ＭＳ ゴシック" w:hint="eastAsia"/>
                <w:sz w:val="18"/>
                <w:szCs w:val="18"/>
              </w:rPr>
              <w:t>され、生徒の学習意欲を喚起し、内容の理解を支えるものとなっている</w:t>
            </w:r>
            <w:r w:rsidR="002F5F4F" w:rsidRPr="006C456E">
              <w:rPr>
                <w:rFonts w:ascii="ＭＳ ゴシック" w:eastAsia="ＭＳ ゴシック" w:hAnsi="ＭＳ ゴシック" w:hint="eastAsia"/>
                <w:sz w:val="18"/>
                <w:szCs w:val="18"/>
              </w:rPr>
              <w:t>。</w:t>
            </w:r>
          </w:p>
          <w:p w14:paraId="623CE2C7" w14:textId="3457A7B7" w:rsidR="00DD2EA9" w:rsidRPr="006C456E" w:rsidRDefault="00DD2EA9" w:rsidP="001C64C2">
            <w:pPr>
              <w:topLinePunct/>
              <w:spacing w:line="320" w:lineRule="exact"/>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6C456E">
              <w:rPr>
                <w:rFonts w:ascii="ＭＳ ゴシック" w:eastAsia="ＭＳ ゴシック" w:hAnsi="ＭＳ ゴシック" w:hint="eastAsia"/>
                <w:sz w:val="18"/>
                <w:szCs w:val="18"/>
              </w:rPr>
              <w:t>用語・記号は</w:t>
            </w:r>
            <w:r w:rsidR="006D5A34" w:rsidRPr="006C456E">
              <w:rPr>
                <w:rFonts w:ascii="ＭＳ ゴシック" w:eastAsia="ＭＳ ゴシック" w:hAnsi="ＭＳ ゴシック" w:hint="eastAsia"/>
                <w:sz w:val="18"/>
                <w:szCs w:val="18"/>
              </w:rPr>
              <w:t>統一</w:t>
            </w:r>
            <w:r w:rsidR="00531C88">
              <w:rPr>
                <w:rFonts w:ascii="ＭＳ ゴシック" w:eastAsia="ＭＳ ゴシック" w:hAnsi="ＭＳ ゴシック" w:hint="eastAsia"/>
                <w:sz w:val="18"/>
                <w:szCs w:val="18"/>
              </w:rPr>
              <w:t>され</w:t>
            </w:r>
            <w:r w:rsidR="006D5A34" w:rsidRPr="006C456E">
              <w:rPr>
                <w:rFonts w:ascii="ＭＳ ゴシック" w:eastAsia="ＭＳ ゴシック" w:hAnsi="ＭＳ ゴシック" w:hint="eastAsia"/>
                <w:sz w:val="18"/>
                <w:szCs w:val="18"/>
              </w:rPr>
              <w:t>ており、生徒が理解しやすい記述になっている。</w:t>
            </w:r>
          </w:p>
          <w:p w14:paraId="6A92D10B" w14:textId="26ED408C" w:rsidR="002F5F4F" w:rsidRPr="006C456E" w:rsidRDefault="002F5F4F" w:rsidP="001C64C2">
            <w:pPr>
              <w:topLinePunct/>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6C456E">
              <w:rPr>
                <w:rFonts w:ascii="ＭＳ ゴシック" w:eastAsia="ＭＳ ゴシック" w:hAnsi="ＭＳ ゴシック" w:hint="eastAsia"/>
                <w:sz w:val="18"/>
                <w:szCs w:val="18"/>
              </w:rPr>
              <w:t>脚注は分量・内容とも適切である。また、平易な表現で記述されており、生徒の理解を助けるものとなっている。</w:t>
            </w:r>
          </w:p>
          <w:p w14:paraId="17F32846" w14:textId="7A7684BE" w:rsidR="00E01DD6" w:rsidRPr="006C456E" w:rsidRDefault="00DD2EA9" w:rsidP="001C64C2">
            <w:pPr>
              <w:topLinePunct/>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81707D" w:rsidRPr="00816289">
              <w:rPr>
                <w:rFonts w:ascii="ＭＳ ゴシック" w:eastAsia="ＭＳ ゴシック" w:hAnsi="ＭＳ ゴシック" w:hint="eastAsia"/>
                <w:sz w:val="18"/>
                <w:szCs w:val="18"/>
              </w:rPr>
              <w:t>授業</w:t>
            </w:r>
            <w:r w:rsidR="0081707D" w:rsidRPr="006C456E">
              <w:rPr>
                <w:rFonts w:ascii="ＭＳ ゴシック" w:eastAsia="ＭＳ ゴシック" w:hAnsi="ＭＳ ゴシック" w:hint="eastAsia"/>
                <w:sz w:val="18"/>
                <w:szCs w:val="18"/>
              </w:rPr>
              <w:t>を支援する</w:t>
            </w:r>
            <w:r w:rsidR="0081707D">
              <w:rPr>
                <w:rFonts w:ascii="ＭＳ ゴシック" w:eastAsia="ＭＳ ゴシック" w:hAnsi="ＭＳ ゴシック" w:hint="eastAsia"/>
                <w:sz w:val="18"/>
                <w:szCs w:val="18"/>
              </w:rPr>
              <w:t>教師用</w:t>
            </w:r>
            <w:r w:rsidR="0081707D" w:rsidRPr="006C456E">
              <w:rPr>
                <w:rFonts w:ascii="ＭＳ ゴシック" w:eastAsia="ＭＳ ゴシック" w:hAnsi="ＭＳ ゴシック" w:hint="eastAsia"/>
                <w:sz w:val="18"/>
                <w:szCs w:val="18"/>
              </w:rPr>
              <w:t>指導書や教材、</w:t>
            </w:r>
            <w:r w:rsidR="0081707D">
              <w:rPr>
                <w:rFonts w:ascii="ＭＳ ゴシック" w:eastAsia="ＭＳ ゴシック" w:hAnsi="ＭＳ ゴシック" w:hint="eastAsia"/>
                <w:sz w:val="18"/>
                <w:szCs w:val="18"/>
              </w:rPr>
              <w:t>ICTツール</w:t>
            </w:r>
            <w:r w:rsidR="0081707D" w:rsidRPr="006C456E">
              <w:rPr>
                <w:rFonts w:ascii="ＭＳ ゴシック" w:eastAsia="ＭＳ ゴシック" w:hAnsi="ＭＳ ゴシック" w:hint="eastAsia"/>
                <w:sz w:val="18"/>
                <w:szCs w:val="18"/>
              </w:rPr>
              <w:t>などが充実して</w:t>
            </w:r>
            <w:r w:rsidR="0081707D">
              <w:rPr>
                <w:rFonts w:ascii="ＭＳ ゴシック" w:eastAsia="ＭＳ ゴシック" w:hAnsi="ＭＳ ゴシック" w:hint="eastAsia"/>
                <w:sz w:val="18"/>
                <w:szCs w:val="18"/>
              </w:rPr>
              <w:t>いる。教科書には学習をサポートする二次元コードがある。</w:t>
            </w:r>
            <w:r w:rsidR="0081707D" w:rsidRPr="006C456E">
              <w:rPr>
                <w:rFonts w:ascii="ＭＳ ゴシック" w:eastAsia="ＭＳ ゴシック" w:hAnsi="ＭＳ ゴシック" w:hint="eastAsia"/>
                <w:sz w:val="18"/>
                <w:szCs w:val="18"/>
              </w:rPr>
              <w:t>指導しやすく学習しやすい教科書である。</w:t>
            </w:r>
          </w:p>
        </w:tc>
      </w:tr>
      <w:tr w:rsidR="00A37835" w:rsidRPr="006C456E" w14:paraId="3A94DB86" w14:textId="77777777" w:rsidTr="00B21461">
        <w:tc>
          <w:tcPr>
            <w:tcW w:w="1418" w:type="dxa"/>
            <w:shd w:val="clear" w:color="auto" w:fill="auto"/>
            <w:tcMar>
              <w:top w:w="85" w:type="dxa"/>
              <w:bottom w:w="85" w:type="dxa"/>
            </w:tcMar>
          </w:tcPr>
          <w:p w14:paraId="07502CB9" w14:textId="4439D269" w:rsidR="00A37835" w:rsidRPr="006C456E" w:rsidRDefault="002F5F4F" w:rsidP="001C64C2">
            <w:pPr>
              <w:topLinePunct/>
              <w:spacing w:line="320" w:lineRule="exact"/>
              <w:ind w:left="286" w:hangingChars="159" w:hanging="286"/>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4</w:t>
            </w:r>
            <w:r w:rsidRPr="006C456E">
              <w:rPr>
                <w:rFonts w:ascii="ＭＳ ゴシック" w:eastAsia="ＭＳ ゴシック" w:hAnsi="ＭＳ ゴシック"/>
                <w:sz w:val="18"/>
                <w:szCs w:val="18"/>
              </w:rPr>
              <w:t>.</w:t>
            </w:r>
            <w:r w:rsidRPr="006C456E">
              <w:rPr>
                <w:rFonts w:ascii="ＭＳ ゴシック" w:eastAsia="ＭＳ ゴシック" w:hAnsi="ＭＳ ゴシック" w:hint="eastAsia"/>
                <w:sz w:val="18"/>
                <w:szCs w:val="18"/>
              </w:rPr>
              <w:t xml:space="preserve"> </w:t>
            </w:r>
            <w:r w:rsidR="00A37835" w:rsidRPr="006C456E">
              <w:rPr>
                <w:rFonts w:ascii="ＭＳ ゴシック" w:eastAsia="ＭＳ ゴシック" w:hAnsi="ＭＳ ゴシック" w:hint="eastAsia"/>
                <w:sz w:val="18"/>
                <w:szCs w:val="18"/>
              </w:rPr>
              <w:t>ユニバーサルデザイン</w:t>
            </w:r>
          </w:p>
        </w:tc>
        <w:tc>
          <w:tcPr>
            <w:tcW w:w="8204" w:type="dxa"/>
            <w:shd w:val="clear" w:color="auto" w:fill="auto"/>
            <w:tcMar>
              <w:top w:w="85" w:type="dxa"/>
              <w:bottom w:w="85" w:type="dxa"/>
            </w:tcMar>
          </w:tcPr>
          <w:p w14:paraId="52345379" w14:textId="77C0E7EB" w:rsidR="00A37835" w:rsidRPr="006C456E" w:rsidRDefault="00DD2EA9" w:rsidP="001C64C2">
            <w:pPr>
              <w:topLinePunct/>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特別支援教育ならびにカラーユニバーサルデザイン（CUD）の専門家の知見を参考に、ユニバーサルデザイン（UD）に配慮し、誰もが使いやすい教科書となるよう工夫している。</w:t>
            </w:r>
          </w:p>
          <w:p w14:paraId="10C6C4F7" w14:textId="46A73250" w:rsidR="00A37835" w:rsidRPr="006C456E" w:rsidRDefault="00DD2EA9" w:rsidP="001C64C2">
            <w:pPr>
              <w:topLinePunct/>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C</w:t>
            </w:r>
            <w:r w:rsidR="00A37835" w:rsidRPr="006C456E">
              <w:rPr>
                <w:rFonts w:ascii="ＭＳ ゴシック" w:eastAsia="ＭＳ ゴシック" w:hAnsi="ＭＳ ゴシック"/>
                <w:sz w:val="18"/>
                <w:szCs w:val="18"/>
              </w:rPr>
              <w:t>UD</w:t>
            </w:r>
            <w:r w:rsidR="00DB62F3">
              <w:rPr>
                <w:rFonts w:ascii="ＭＳ ゴシック" w:eastAsia="ＭＳ ゴシック" w:hAnsi="ＭＳ ゴシック" w:hint="eastAsia"/>
                <w:sz w:val="18"/>
                <w:szCs w:val="18"/>
              </w:rPr>
              <w:t>への対応として</w:t>
            </w:r>
            <w:r w:rsidR="00A37835" w:rsidRPr="006C456E">
              <w:rPr>
                <w:rFonts w:ascii="ＭＳ ゴシック" w:eastAsia="ＭＳ ゴシック" w:hAnsi="ＭＳ ゴシック" w:hint="eastAsia"/>
                <w:sz w:val="18"/>
                <w:szCs w:val="18"/>
              </w:rPr>
              <w:t>、色覚の特性を考慮し、誰にでも見やすく、学びやすい配色に</w:t>
            </w:r>
            <w:r w:rsidR="00DB62F3">
              <w:rPr>
                <w:rFonts w:ascii="ＭＳ ゴシック" w:eastAsia="ＭＳ ゴシック" w:hAnsi="ＭＳ ゴシック" w:hint="eastAsia"/>
                <w:sz w:val="18"/>
                <w:szCs w:val="18"/>
              </w:rPr>
              <w:t>なっ</w:t>
            </w:r>
            <w:r w:rsidR="00A37835" w:rsidRPr="006C456E">
              <w:rPr>
                <w:rFonts w:ascii="ＭＳ ゴシック" w:eastAsia="ＭＳ ゴシック" w:hAnsi="ＭＳ ゴシック" w:hint="eastAsia"/>
                <w:sz w:val="18"/>
                <w:szCs w:val="18"/>
              </w:rPr>
              <w:t>ている。識別しにくい配色は避け、色だけの違いに頼らず、形の違いや、記号・番号・説明文などの補助的な手がかりを設け、色の濃淡や罫線の使い分けなどで違いが明確になるように配慮している。</w:t>
            </w:r>
          </w:p>
          <w:p w14:paraId="29D063E4" w14:textId="26F66066" w:rsidR="00B02FF9" w:rsidRPr="006C456E" w:rsidRDefault="00B02FF9" w:rsidP="001C64C2">
            <w:pPr>
              <w:topLinePunct/>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FA13F8">
              <w:rPr>
                <w:rFonts w:ascii="ＭＳ ゴシック" w:eastAsia="ＭＳ ゴシック" w:hAnsi="ＭＳ ゴシック" w:hint="eastAsia"/>
                <w:sz w:val="18"/>
                <w:szCs w:val="18"/>
              </w:rPr>
              <w:t>教材で使用している文字にUDフォントを使用し、読み誤りなどが生じにくいように配慮</w:t>
            </w:r>
            <w:r w:rsidR="002F5F4F" w:rsidRPr="00FA13F8">
              <w:rPr>
                <w:rFonts w:ascii="ＭＳ ゴシック" w:eastAsia="ＭＳ ゴシック" w:hAnsi="ＭＳ ゴシック" w:hint="eastAsia"/>
                <w:sz w:val="18"/>
                <w:szCs w:val="18"/>
              </w:rPr>
              <w:t>している。</w:t>
            </w:r>
          </w:p>
        </w:tc>
      </w:tr>
      <w:tr w:rsidR="00A37835" w:rsidRPr="006C456E" w14:paraId="16B26E62" w14:textId="77777777" w:rsidTr="00B21461">
        <w:tc>
          <w:tcPr>
            <w:tcW w:w="1418" w:type="dxa"/>
            <w:shd w:val="clear" w:color="auto" w:fill="auto"/>
            <w:tcMar>
              <w:top w:w="85" w:type="dxa"/>
              <w:bottom w:w="85" w:type="dxa"/>
            </w:tcMar>
          </w:tcPr>
          <w:p w14:paraId="7FEA3B52" w14:textId="6222FC16" w:rsidR="00A37835" w:rsidRPr="006C456E" w:rsidRDefault="002F5F4F" w:rsidP="001C64C2">
            <w:pPr>
              <w:topLinePunct/>
              <w:spacing w:line="32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5</w:t>
            </w:r>
            <w:r w:rsidRPr="006C456E">
              <w:rPr>
                <w:rFonts w:ascii="ＭＳ ゴシック" w:eastAsia="ＭＳ ゴシック" w:hAnsi="ＭＳ ゴシック"/>
                <w:sz w:val="18"/>
                <w:szCs w:val="18"/>
              </w:rPr>
              <w:t xml:space="preserve">. </w:t>
            </w:r>
            <w:r w:rsidR="00A37835" w:rsidRPr="006C456E">
              <w:rPr>
                <w:rFonts w:ascii="ＭＳ ゴシック" w:eastAsia="ＭＳ ゴシック" w:hAnsi="ＭＳ ゴシック" w:hint="eastAsia"/>
                <w:sz w:val="18"/>
                <w:szCs w:val="18"/>
              </w:rPr>
              <w:t>印刷・造本などの配慮</w:t>
            </w:r>
          </w:p>
        </w:tc>
        <w:tc>
          <w:tcPr>
            <w:tcW w:w="8204" w:type="dxa"/>
            <w:shd w:val="clear" w:color="auto" w:fill="auto"/>
            <w:tcMar>
              <w:top w:w="85" w:type="dxa"/>
              <w:bottom w:w="85" w:type="dxa"/>
            </w:tcMar>
          </w:tcPr>
          <w:p w14:paraId="3ACEE34C" w14:textId="5750C554" w:rsidR="00A37835" w:rsidRPr="006C456E" w:rsidRDefault="00DD2EA9" w:rsidP="001C64C2">
            <w:pPr>
              <w:topLinePunct/>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活字・写真・挿絵は鮮明で、かつレイアウトも工夫されており、学習に取り組みやすい教科書となっている。</w:t>
            </w:r>
          </w:p>
          <w:p w14:paraId="2230F20B" w14:textId="051D59A0" w:rsidR="00A37835" w:rsidRPr="006C456E" w:rsidRDefault="00DD2EA9" w:rsidP="001C64C2">
            <w:pPr>
              <w:topLinePunct/>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教科書用紙は、環境の保護や資源の節約のため、原料や製法に配慮した環境にやさしい紙を使用している。</w:t>
            </w:r>
          </w:p>
          <w:p w14:paraId="22D4E14B" w14:textId="6C3E5BD3" w:rsidR="00A37835" w:rsidRPr="006C456E" w:rsidRDefault="00DD2EA9" w:rsidP="001C64C2">
            <w:pPr>
              <w:topLinePunct/>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印刷に使用しているインキは、植物由来の油および</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それらを主体とする廃食用油等をリサイクルした再生油を含んだ、印刷インキ工業連合会認定の植物油のものを使用している。</w:t>
            </w:r>
          </w:p>
          <w:p w14:paraId="57F2BFBC" w14:textId="0568B765" w:rsidR="00A37835" w:rsidRPr="006C456E" w:rsidRDefault="00DD2EA9" w:rsidP="001C64C2">
            <w:pPr>
              <w:topLinePunct/>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製本は堅牢で、十分な耐久性を備えている。また</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ページの開きがよく、読みやすい製本方式を用いている。</w:t>
            </w:r>
          </w:p>
        </w:tc>
      </w:tr>
      <w:tr w:rsidR="005F2FB6" w:rsidRPr="006C456E" w14:paraId="00DF1FA4" w14:textId="77777777" w:rsidTr="00B21461">
        <w:tc>
          <w:tcPr>
            <w:tcW w:w="9622" w:type="dxa"/>
            <w:gridSpan w:val="2"/>
            <w:tcMar>
              <w:top w:w="85" w:type="dxa"/>
              <w:bottom w:w="85" w:type="dxa"/>
            </w:tcMar>
          </w:tcPr>
          <w:p w14:paraId="27277AC5" w14:textId="77777777" w:rsidR="005D26A2" w:rsidRDefault="005F2FB6" w:rsidP="001C64C2">
            <w:pPr>
              <w:topLinePunct/>
              <w:spacing w:line="320" w:lineRule="exact"/>
              <w:ind w:left="97" w:hangingChars="54" w:hanging="97"/>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【総合所見】</w:t>
            </w:r>
          </w:p>
          <w:p w14:paraId="494F438C" w14:textId="2175A466" w:rsidR="005F2FB6" w:rsidRPr="006C456E" w:rsidRDefault="00666328" w:rsidP="001C64C2">
            <w:pPr>
              <w:topLinePunct/>
              <w:spacing w:line="320" w:lineRule="exact"/>
              <w:ind w:firstLineChars="100" w:firstLine="18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生徒の学びに向かう力を引き出す明解かつ多様な教材が採録されており、学習過程や学習内容が明確で、言語活動の充実などが図られ、質的ならびに分量</w:t>
            </w:r>
            <w:r w:rsidR="00DB62F3">
              <w:rPr>
                <w:rFonts w:ascii="ＭＳ ゴシック" w:eastAsia="ＭＳ ゴシック" w:hAnsi="ＭＳ ゴシック" w:hint="eastAsia"/>
                <w:sz w:val="18"/>
                <w:szCs w:val="18"/>
              </w:rPr>
              <w:t>的に</w:t>
            </w:r>
            <w:r w:rsidRPr="006C456E">
              <w:rPr>
                <w:rFonts w:ascii="ＭＳ ゴシック" w:eastAsia="ＭＳ ゴシック" w:hAnsi="ＭＳ ゴシック" w:hint="eastAsia"/>
                <w:sz w:val="18"/>
                <w:szCs w:val="18"/>
              </w:rPr>
              <w:t>も適切である。実社会に必要な国語の知識や技能の習得と</w:t>
            </w:r>
            <w:r w:rsidR="00531C88">
              <w:rPr>
                <w:rFonts w:ascii="ＭＳ ゴシック" w:eastAsia="ＭＳ ゴシック" w:hAnsi="ＭＳ ゴシック" w:hint="eastAsia"/>
                <w:sz w:val="18"/>
                <w:szCs w:val="18"/>
              </w:rPr>
              <w:t>、それらを活用して、思考力・判断力・表現力等の育成に資する工夫が</w:t>
            </w:r>
            <w:r w:rsidRPr="006C456E">
              <w:rPr>
                <w:rFonts w:ascii="ＭＳ ゴシック" w:eastAsia="ＭＳ ゴシック" w:hAnsi="ＭＳ ゴシック" w:hint="eastAsia"/>
                <w:sz w:val="18"/>
                <w:szCs w:val="18"/>
              </w:rPr>
              <w:t>随所に施され、主体的・対話的で深い学びができる。この教科書は、</w:t>
            </w:r>
            <w:r w:rsidR="00364729">
              <w:rPr>
                <w:rFonts w:ascii="ＭＳ ゴシック" w:eastAsia="ＭＳ ゴシック" w:hAnsi="ＭＳ ゴシック" w:hint="eastAsia"/>
                <w:sz w:val="18"/>
                <w:szCs w:val="18"/>
              </w:rPr>
              <w:t>科目「</w:t>
            </w:r>
            <w:r w:rsidR="00546D18">
              <w:rPr>
                <w:rFonts w:ascii="ＭＳ ゴシック" w:eastAsia="ＭＳ ゴシック" w:hAnsi="ＭＳ ゴシック" w:hint="eastAsia"/>
                <w:sz w:val="18"/>
                <w:szCs w:val="18"/>
              </w:rPr>
              <w:t>論理国語</w:t>
            </w:r>
            <w:r w:rsidR="00364729">
              <w:rPr>
                <w:rFonts w:ascii="ＭＳ ゴシック" w:eastAsia="ＭＳ ゴシック" w:hAnsi="ＭＳ ゴシック" w:hint="eastAsia"/>
                <w:sz w:val="18"/>
                <w:szCs w:val="18"/>
              </w:rPr>
              <w:t>」</w:t>
            </w:r>
            <w:r w:rsidRPr="00FA13F8">
              <w:rPr>
                <w:rFonts w:ascii="ＭＳ ゴシック" w:eastAsia="ＭＳ ゴシック" w:hAnsi="ＭＳ ゴシック" w:hint="eastAsia"/>
                <w:sz w:val="18"/>
                <w:szCs w:val="18"/>
              </w:rPr>
              <w:t>の目標である、言葉による見方・考え方を働かせ、言語活動を通して、国語で的確に理解し効果的に表現する資質・能力を育成すること</w:t>
            </w:r>
            <w:r w:rsidRPr="006C456E">
              <w:rPr>
                <w:rFonts w:ascii="ＭＳ ゴシック" w:eastAsia="ＭＳ ゴシック" w:hAnsi="ＭＳ ゴシック" w:hint="eastAsia"/>
                <w:sz w:val="18"/>
                <w:szCs w:val="18"/>
              </w:rPr>
              <w:t>に適した教科書である。</w:t>
            </w:r>
          </w:p>
        </w:tc>
      </w:tr>
    </w:tbl>
    <w:p w14:paraId="6614DA47" w14:textId="77777777" w:rsidR="001F1C2F" w:rsidRPr="00F86C7F" w:rsidRDefault="001F1C2F" w:rsidP="001C64C2">
      <w:pPr>
        <w:topLinePunct/>
        <w:spacing w:line="320" w:lineRule="exact"/>
        <w:rPr>
          <w:sz w:val="18"/>
          <w:szCs w:val="18"/>
        </w:rPr>
      </w:pPr>
    </w:p>
    <w:sectPr w:rsidR="001F1C2F" w:rsidRPr="00F86C7F" w:rsidSect="005D26A2">
      <w:headerReference w:type="default" r:id="rId6"/>
      <w:footerReference w:type="default" r:id="rId7"/>
      <w:pgSz w:w="11900" w:h="16840" w:code="9"/>
      <w:pgMar w:top="1134" w:right="1134" w:bottom="1134" w:left="1134" w:header="454" w:footer="45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DEC38" w14:textId="77777777" w:rsidR="00C84D0A" w:rsidRDefault="00C84D0A" w:rsidP="00E13A33">
      <w:r>
        <w:separator/>
      </w:r>
    </w:p>
  </w:endnote>
  <w:endnote w:type="continuationSeparator" w:id="0">
    <w:p w14:paraId="02BC3980" w14:textId="77777777" w:rsidR="00C84D0A" w:rsidRDefault="00C84D0A" w:rsidP="00E1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775490"/>
      <w:docPartObj>
        <w:docPartGallery w:val="Page Numbers (Bottom of Page)"/>
        <w:docPartUnique/>
      </w:docPartObj>
    </w:sdtPr>
    <w:sdtEndPr/>
    <w:sdtContent>
      <w:p w14:paraId="78103067" w14:textId="18274D9A" w:rsidR="00F86C7F" w:rsidRDefault="00747A98" w:rsidP="00F86C7F">
        <w:pPr>
          <w:pStyle w:val="a5"/>
          <w:jc w:val="center"/>
        </w:pPr>
        <w:r>
          <w:rPr>
            <w:rFonts w:hint="eastAsia"/>
          </w:rPr>
          <w:t>三省堂</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5ADFA" w14:textId="77777777" w:rsidR="00C84D0A" w:rsidRDefault="00C84D0A" w:rsidP="00E13A33">
      <w:r>
        <w:separator/>
      </w:r>
    </w:p>
  </w:footnote>
  <w:footnote w:type="continuationSeparator" w:id="0">
    <w:p w14:paraId="0820E4C5" w14:textId="77777777" w:rsidR="00C84D0A" w:rsidRDefault="00C84D0A" w:rsidP="00E1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B9A98" w14:textId="05C562B8" w:rsidR="00E13A33" w:rsidRPr="00E01DD6" w:rsidRDefault="00E13A33">
    <w:pPr>
      <w:pStyle w:val="a3"/>
      <w:rPr>
        <w:sz w:val="18"/>
        <w:szCs w:val="18"/>
        <w:bdr w:val="single" w:sz="4" w:space="0" w:color="auto"/>
      </w:rPr>
    </w:pPr>
    <w:r w:rsidRPr="00E01DD6">
      <w:rPr>
        <w:rFonts w:hint="eastAsia"/>
        <w:sz w:val="18"/>
        <w:szCs w:val="18"/>
        <w:bdr w:val="single" w:sz="4" w:space="0" w:color="auto"/>
      </w:rPr>
      <w:t>検討用資料</w:t>
    </w:r>
  </w:p>
  <w:p w14:paraId="612D8ECA" w14:textId="49DB7561" w:rsidR="00E13A33" w:rsidRPr="00147D27" w:rsidRDefault="00E13A33" w:rsidP="00147D27">
    <w:pPr>
      <w:pStyle w:val="a3"/>
      <w:jc w:val="center"/>
      <w:rPr>
        <w:b/>
        <w:bCs/>
        <w:szCs w:val="21"/>
      </w:rPr>
    </w:pPr>
    <w:r w:rsidRPr="00E01DD6">
      <w:rPr>
        <w:rFonts w:hint="eastAsia"/>
        <w:b/>
        <w:bCs/>
        <w:szCs w:val="21"/>
      </w:rPr>
      <w:t>『</w:t>
    </w:r>
    <w:r w:rsidR="00440005">
      <w:rPr>
        <w:rFonts w:hint="eastAsia"/>
        <w:b/>
        <w:bCs/>
        <w:szCs w:val="21"/>
      </w:rPr>
      <w:t>精選</w:t>
    </w:r>
    <w:r w:rsidR="008B6BC0">
      <w:rPr>
        <w:rFonts w:hint="eastAsia"/>
        <w:b/>
        <w:bCs/>
        <w:szCs w:val="21"/>
      </w:rPr>
      <w:t xml:space="preserve"> </w:t>
    </w:r>
    <w:r w:rsidR="008B6BC0">
      <w:rPr>
        <w:rFonts w:hint="eastAsia"/>
        <w:b/>
        <w:bCs/>
        <w:szCs w:val="21"/>
      </w:rPr>
      <w:t>論理国語</w:t>
    </w:r>
    <w:r w:rsidRPr="00E01DD6">
      <w:rPr>
        <w:rFonts w:hint="eastAsia"/>
        <w:b/>
        <w:bCs/>
        <w:szCs w:val="21"/>
      </w:rPr>
      <w:t>』（</w:t>
    </w:r>
    <w:r w:rsidRPr="00E01DD6">
      <w:rPr>
        <w:rFonts w:hint="eastAsia"/>
        <w:b/>
        <w:bCs/>
        <w:szCs w:val="21"/>
      </w:rPr>
      <w:t>1</w:t>
    </w:r>
    <w:r w:rsidRPr="00E01DD6">
      <w:rPr>
        <w:b/>
        <w:bCs/>
        <w:szCs w:val="21"/>
      </w:rPr>
      <w:t xml:space="preserve">5 </w:t>
    </w:r>
    <w:r w:rsidRPr="00E01DD6">
      <w:rPr>
        <w:rFonts w:hint="eastAsia"/>
        <w:b/>
        <w:bCs/>
        <w:szCs w:val="21"/>
      </w:rPr>
      <w:t>三省堂</w:t>
    </w:r>
    <w:r w:rsidRPr="00E01DD6">
      <w:rPr>
        <w:rFonts w:hint="eastAsia"/>
        <w:b/>
        <w:bCs/>
        <w:szCs w:val="21"/>
      </w:rPr>
      <w:t xml:space="preserve"> </w:t>
    </w:r>
    <w:r w:rsidR="00E03552">
      <w:rPr>
        <w:rFonts w:hint="eastAsia"/>
        <w:b/>
        <w:bCs/>
        <w:szCs w:val="21"/>
      </w:rPr>
      <w:t>論国</w:t>
    </w:r>
    <w:r w:rsidR="00147D27">
      <w:rPr>
        <w:b/>
        <w:bCs/>
        <w:szCs w:val="21"/>
      </w:rPr>
      <w:t xml:space="preserve"> </w:t>
    </w:r>
    <w:r w:rsidR="008B6BC0">
      <w:rPr>
        <w:b/>
        <w:bCs/>
        <w:szCs w:val="21"/>
      </w:rPr>
      <w:t>703</w:t>
    </w:r>
    <w:r w:rsidRPr="00E01DD6">
      <w:rPr>
        <w:rFonts w:hint="eastAsia"/>
        <w:b/>
        <w:bCs/>
        <w:szCs w:val="21"/>
      </w:rPr>
      <w:t>）</w:t>
    </w:r>
    <w:r w:rsidR="001F1C2F" w:rsidRPr="00E01DD6">
      <w:rPr>
        <w:rFonts w:hint="eastAsia"/>
        <w:b/>
        <w:bCs/>
        <w:szCs w:val="21"/>
      </w:rPr>
      <w:t>─</w:t>
    </w:r>
    <w:r w:rsidRPr="00E01DD6">
      <w:rPr>
        <w:rFonts w:hint="eastAsia"/>
        <w:b/>
        <w:bCs/>
        <w:szCs w:val="21"/>
      </w:rPr>
      <w:t>検討の観点</w:t>
    </w:r>
    <w:r w:rsidR="001F1C2F" w:rsidRPr="00E01DD6">
      <w:rPr>
        <w:rFonts w:hint="eastAsia"/>
        <w:b/>
        <w:bCs/>
        <w:szCs w:val="21"/>
      </w:rPr>
      <w:t>と内容の特色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840"/>
  <w:drawingGridHorizontalSpacing w:val="105"/>
  <w:drawingGridVerticalSpacing w:val="20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9F"/>
    <w:rsid w:val="00002391"/>
    <w:rsid w:val="00020D41"/>
    <w:rsid w:val="00056A39"/>
    <w:rsid w:val="00147D27"/>
    <w:rsid w:val="001840FE"/>
    <w:rsid w:val="001A6241"/>
    <w:rsid w:val="001B14B9"/>
    <w:rsid w:val="001C64C2"/>
    <w:rsid w:val="001E117F"/>
    <w:rsid w:val="001F1C2F"/>
    <w:rsid w:val="00236CAA"/>
    <w:rsid w:val="002945D8"/>
    <w:rsid w:val="00295A48"/>
    <w:rsid w:val="002E05CB"/>
    <w:rsid w:val="002F5F4F"/>
    <w:rsid w:val="0031482F"/>
    <w:rsid w:val="00336E97"/>
    <w:rsid w:val="00364729"/>
    <w:rsid w:val="003C3B29"/>
    <w:rsid w:val="003E32EF"/>
    <w:rsid w:val="00425314"/>
    <w:rsid w:val="00440005"/>
    <w:rsid w:val="004C23F3"/>
    <w:rsid w:val="00503550"/>
    <w:rsid w:val="005111C5"/>
    <w:rsid w:val="00522058"/>
    <w:rsid w:val="00531C88"/>
    <w:rsid w:val="00545D8F"/>
    <w:rsid w:val="00546D18"/>
    <w:rsid w:val="005862EA"/>
    <w:rsid w:val="0059029F"/>
    <w:rsid w:val="005D26A2"/>
    <w:rsid w:val="005D4E45"/>
    <w:rsid w:val="005F2FB6"/>
    <w:rsid w:val="00666328"/>
    <w:rsid w:val="006834BF"/>
    <w:rsid w:val="006B62C1"/>
    <w:rsid w:val="006C456E"/>
    <w:rsid w:val="006D5A34"/>
    <w:rsid w:val="006E30B3"/>
    <w:rsid w:val="00747A98"/>
    <w:rsid w:val="007E3BF5"/>
    <w:rsid w:val="00807B78"/>
    <w:rsid w:val="0081707D"/>
    <w:rsid w:val="00873017"/>
    <w:rsid w:val="008B6BC0"/>
    <w:rsid w:val="009D3EEC"/>
    <w:rsid w:val="009D4127"/>
    <w:rsid w:val="00A37835"/>
    <w:rsid w:val="00AA5F76"/>
    <w:rsid w:val="00AE295B"/>
    <w:rsid w:val="00B02FF9"/>
    <w:rsid w:val="00B21461"/>
    <w:rsid w:val="00B349CA"/>
    <w:rsid w:val="00B711C3"/>
    <w:rsid w:val="00BA3AE2"/>
    <w:rsid w:val="00BD65EE"/>
    <w:rsid w:val="00BD698E"/>
    <w:rsid w:val="00C34C87"/>
    <w:rsid w:val="00C40C99"/>
    <w:rsid w:val="00C76F8F"/>
    <w:rsid w:val="00C84D0A"/>
    <w:rsid w:val="00CF28B0"/>
    <w:rsid w:val="00CF6A21"/>
    <w:rsid w:val="00D351B4"/>
    <w:rsid w:val="00D421F0"/>
    <w:rsid w:val="00D74BD9"/>
    <w:rsid w:val="00D829A7"/>
    <w:rsid w:val="00DB62F3"/>
    <w:rsid w:val="00DD2EA9"/>
    <w:rsid w:val="00E01DD6"/>
    <w:rsid w:val="00E03552"/>
    <w:rsid w:val="00E13A33"/>
    <w:rsid w:val="00E3041C"/>
    <w:rsid w:val="00EA165F"/>
    <w:rsid w:val="00EB1FB1"/>
    <w:rsid w:val="00EF5E53"/>
    <w:rsid w:val="00F86C7F"/>
    <w:rsid w:val="00FA13F8"/>
    <w:rsid w:val="00FC05C3"/>
    <w:rsid w:val="00FC5BC5"/>
    <w:rsid w:val="00FE3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87D9BE5"/>
  <w15:chartTrackingRefBased/>
  <w15:docId w15:val="{DD3E9A37-CA9B-4DE4-AD9A-F53C6FC9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550"/>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autoRedefine/>
    <w:qFormat/>
    <w:rsid w:val="00AA5F76"/>
  </w:style>
  <w:style w:type="character" w:customStyle="1" w:styleId="10">
    <w:name w:val="スタイル1 (文字)"/>
    <w:basedOn w:val="a0"/>
    <w:link w:val="1"/>
    <w:rsid w:val="00AA5F76"/>
    <w:rPr>
      <w:rFonts w:ascii="Century" w:eastAsia="ＭＳ 明朝" w:hAnsi="Century"/>
    </w:rPr>
  </w:style>
  <w:style w:type="paragraph" w:styleId="a3">
    <w:name w:val="header"/>
    <w:basedOn w:val="a"/>
    <w:link w:val="a4"/>
    <w:uiPriority w:val="99"/>
    <w:unhideWhenUsed/>
    <w:rsid w:val="00E13A33"/>
    <w:pPr>
      <w:tabs>
        <w:tab w:val="center" w:pos="4252"/>
        <w:tab w:val="right" w:pos="8504"/>
      </w:tabs>
      <w:snapToGrid w:val="0"/>
    </w:pPr>
  </w:style>
  <w:style w:type="character" w:customStyle="1" w:styleId="a4">
    <w:name w:val="ヘッダー (文字)"/>
    <w:basedOn w:val="a0"/>
    <w:link w:val="a3"/>
    <w:uiPriority w:val="99"/>
    <w:rsid w:val="00E13A33"/>
    <w:rPr>
      <w:rFonts w:ascii="Century" w:eastAsia="ＭＳ 明朝" w:hAnsi="Century"/>
    </w:rPr>
  </w:style>
  <w:style w:type="paragraph" w:styleId="a5">
    <w:name w:val="footer"/>
    <w:basedOn w:val="a"/>
    <w:link w:val="a6"/>
    <w:uiPriority w:val="99"/>
    <w:unhideWhenUsed/>
    <w:rsid w:val="00E13A33"/>
    <w:pPr>
      <w:tabs>
        <w:tab w:val="center" w:pos="4252"/>
        <w:tab w:val="right" w:pos="8504"/>
      </w:tabs>
      <w:snapToGrid w:val="0"/>
    </w:pPr>
  </w:style>
  <w:style w:type="character" w:customStyle="1" w:styleId="a6">
    <w:name w:val="フッター (文字)"/>
    <w:basedOn w:val="a0"/>
    <w:link w:val="a5"/>
    <w:uiPriority w:val="99"/>
    <w:rsid w:val="00E13A33"/>
    <w:rPr>
      <w:rFonts w:ascii="Century" w:eastAsia="ＭＳ 明朝" w:hAnsi="Century"/>
    </w:rPr>
  </w:style>
  <w:style w:type="table" w:styleId="a7">
    <w:name w:val="Table Grid"/>
    <w:basedOn w:val="a1"/>
    <w:uiPriority w:val="39"/>
    <w:rsid w:val="001F1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46D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6D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89612">
      <w:bodyDiv w:val="1"/>
      <w:marLeft w:val="0"/>
      <w:marRight w:val="0"/>
      <w:marTop w:val="0"/>
      <w:marBottom w:val="0"/>
      <w:divBdr>
        <w:top w:val="none" w:sz="0" w:space="0" w:color="auto"/>
        <w:left w:val="none" w:sz="0" w:space="0" w:color="auto"/>
        <w:bottom w:val="none" w:sz="0" w:space="0" w:color="auto"/>
        <w:right w:val="none" w:sz="0" w:space="0" w:color="auto"/>
      </w:divBdr>
    </w:div>
    <w:div w:id="127659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2</Pages>
  <Words>430</Words>
  <Characters>2452</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2022-05-31T09:25:00Z</cp:lastPrinted>
  <dcterms:created xsi:type="dcterms:W3CDTF">2021-05-24T09:15:00Z</dcterms:created>
  <dcterms:modified xsi:type="dcterms:W3CDTF">2022-05-31T09:25:00Z</dcterms:modified>
</cp:coreProperties>
</file>